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81" w:rsidRPr="00B77CAD" w:rsidRDefault="00B06981" w:rsidP="00B06981">
      <w:pPr>
        <w:rPr>
          <w:sz w:val="44"/>
          <w:szCs w:val="44"/>
        </w:rPr>
      </w:pPr>
      <w:bookmarkStart w:id="0" w:name="_GoBack"/>
      <w:bookmarkEnd w:id="0"/>
      <w:r w:rsidRPr="00B77CAD">
        <w:rPr>
          <w:sz w:val="44"/>
          <w:szCs w:val="44"/>
        </w:rPr>
        <w:t>N O T A T</w:t>
      </w:r>
    </w:p>
    <w:p w:rsidR="00B06981" w:rsidRPr="002E50E3" w:rsidRDefault="00B06981" w:rsidP="00B06981"/>
    <w:p w:rsidR="00B06981" w:rsidRDefault="00B06981" w:rsidP="00B06981"/>
    <w:p w:rsidR="00B06981" w:rsidRPr="002E50E3" w:rsidRDefault="00B06981" w:rsidP="00B06981"/>
    <w:p w:rsidR="00B06981" w:rsidRPr="00475B46" w:rsidRDefault="00B06981" w:rsidP="00B06981">
      <w:pPr>
        <w:pStyle w:val="Topptekst"/>
        <w:tabs>
          <w:tab w:val="clear" w:pos="4536"/>
          <w:tab w:val="clear" w:pos="9072"/>
        </w:tabs>
        <w:rPr>
          <w:b/>
          <w:szCs w:val="24"/>
        </w:rPr>
      </w:pPr>
      <w:r>
        <w:t>Foreløpig vurdering av:</w:t>
      </w:r>
    </w:p>
    <w:p w:rsidR="002B1821" w:rsidRPr="0003611E" w:rsidRDefault="00DB2D88" w:rsidP="00DF4694">
      <w:pPr>
        <w:rPr>
          <w:b/>
          <w:sz w:val="32"/>
          <w:szCs w:val="32"/>
        </w:rPr>
      </w:pPr>
      <w:r>
        <w:rPr>
          <w:b/>
          <w:sz w:val="32"/>
          <w:szCs w:val="32"/>
        </w:rPr>
        <w:t xml:space="preserve">Søknad om </w:t>
      </w:r>
      <w:proofErr w:type="gramStart"/>
      <w:r>
        <w:rPr>
          <w:b/>
          <w:sz w:val="32"/>
          <w:szCs w:val="32"/>
        </w:rPr>
        <w:t>dispensasjon  for</w:t>
      </w:r>
      <w:proofErr w:type="gramEnd"/>
      <w:r>
        <w:rPr>
          <w:b/>
          <w:sz w:val="32"/>
          <w:szCs w:val="32"/>
        </w:rPr>
        <w:t xml:space="preserve"> utfylling av del av Gilhusbukta</w:t>
      </w:r>
    </w:p>
    <w:p w:rsidR="002B1821" w:rsidRDefault="002B1821" w:rsidP="00DF4694">
      <w:pPr>
        <w:rPr>
          <w:b/>
          <w:sz w:val="28"/>
          <w:szCs w:val="28"/>
        </w:rPr>
      </w:pPr>
    </w:p>
    <w:p w:rsidR="00D7369C" w:rsidRDefault="00D7369C" w:rsidP="00DF4694">
      <w:pPr>
        <w:rPr>
          <w:b/>
          <w:sz w:val="28"/>
          <w:szCs w:val="28"/>
        </w:rPr>
      </w:pPr>
    </w:p>
    <w:p w:rsidR="002141C8" w:rsidRPr="002715DF" w:rsidRDefault="002141C8" w:rsidP="002141C8">
      <w:pPr>
        <w:spacing w:before="240"/>
      </w:pPr>
      <w:r>
        <w:rPr>
          <w:b/>
        </w:rPr>
        <w:t>Rådmannens forslag til vedtak:</w:t>
      </w:r>
    </w:p>
    <w:p w:rsidR="002141C8" w:rsidRPr="00550901" w:rsidRDefault="002141C8" w:rsidP="002141C8">
      <w:pPr>
        <w:rPr>
          <w:szCs w:val="24"/>
        </w:rPr>
      </w:pPr>
    </w:p>
    <w:p w:rsidR="002141C8" w:rsidRPr="00BD10D9" w:rsidRDefault="002141C8" w:rsidP="002141C8">
      <w:pPr>
        <w:rPr>
          <w:szCs w:val="24"/>
        </w:rPr>
      </w:pPr>
      <w:r>
        <w:rPr>
          <w:szCs w:val="24"/>
        </w:rPr>
        <w:t>1.</w:t>
      </w:r>
      <w:r w:rsidRPr="00BD10D9">
        <w:rPr>
          <w:szCs w:val="24"/>
        </w:rPr>
        <w:t xml:space="preserve">Forslag til detaljregulering for </w:t>
      </w:r>
      <w:r>
        <w:rPr>
          <w:szCs w:val="24"/>
        </w:rPr>
        <w:t>utfylling i sjø - Gilhusbukta</w:t>
      </w:r>
      <w:r w:rsidRPr="00BD10D9">
        <w:rPr>
          <w:b/>
          <w:i/>
          <w:szCs w:val="24"/>
        </w:rPr>
        <w:t xml:space="preserve">, </w:t>
      </w:r>
      <w:r w:rsidRPr="00BD10D9">
        <w:rPr>
          <w:szCs w:val="24"/>
        </w:rPr>
        <w:t xml:space="preserve">som vist på plankart datert </w:t>
      </w:r>
      <w:r>
        <w:rPr>
          <w:szCs w:val="24"/>
        </w:rPr>
        <w:t>30.04.2014, med bestemmelser, sist revidert 20.10</w:t>
      </w:r>
      <w:r w:rsidRPr="00BD10D9">
        <w:rPr>
          <w:szCs w:val="24"/>
        </w:rPr>
        <w:t>.</w:t>
      </w:r>
      <w:r>
        <w:rPr>
          <w:szCs w:val="24"/>
        </w:rPr>
        <w:t>2014</w:t>
      </w:r>
      <w:r w:rsidRPr="00BD10D9">
        <w:rPr>
          <w:szCs w:val="24"/>
        </w:rPr>
        <w:t>,</w:t>
      </w:r>
      <w:r>
        <w:rPr>
          <w:szCs w:val="24"/>
        </w:rPr>
        <w:t xml:space="preserve"> godkjennes i </w:t>
      </w:r>
      <w:r w:rsidRPr="00BD10D9">
        <w:rPr>
          <w:szCs w:val="24"/>
        </w:rPr>
        <w:t>henhold til plan- og bygningslovens § 12-</w:t>
      </w:r>
      <w:r>
        <w:rPr>
          <w:szCs w:val="24"/>
        </w:rPr>
        <w:t>12</w:t>
      </w:r>
      <w:r w:rsidRPr="00BD10D9">
        <w:rPr>
          <w:szCs w:val="24"/>
        </w:rPr>
        <w:t xml:space="preserve">, forutsatt at </w:t>
      </w:r>
      <w:r>
        <w:rPr>
          <w:szCs w:val="24"/>
        </w:rPr>
        <w:t>planmaterialet rettes opp/justeres i henhold til følgende punkter</w:t>
      </w:r>
      <w:r w:rsidRPr="00BD10D9">
        <w:rPr>
          <w:szCs w:val="24"/>
        </w:rPr>
        <w:t>:</w:t>
      </w:r>
    </w:p>
    <w:p w:rsidR="002141C8" w:rsidRDefault="002141C8" w:rsidP="002141C8"/>
    <w:p w:rsidR="002141C8" w:rsidRDefault="002141C8" w:rsidP="002141C8">
      <w:pPr>
        <w:rPr>
          <w:szCs w:val="24"/>
        </w:rPr>
      </w:pPr>
      <w:r w:rsidRPr="000604B8">
        <w:t xml:space="preserve">2. </w:t>
      </w:r>
      <w:r>
        <w:rPr>
          <w:szCs w:val="24"/>
        </w:rPr>
        <w:t>Regulerings</w:t>
      </w:r>
      <w:r w:rsidRPr="000604B8">
        <w:rPr>
          <w:szCs w:val="24"/>
        </w:rPr>
        <w:t>bestemmelse</w:t>
      </w:r>
      <w:r>
        <w:rPr>
          <w:szCs w:val="24"/>
        </w:rPr>
        <w:t xml:space="preserve">ns § 2-1-2 f) </w:t>
      </w:r>
      <w:r w:rsidRPr="000604B8">
        <w:rPr>
          <w:szCs w:val="24"/>
        </w:rPr>
        <w:t xml:space="preserve">tas ut.  </w:t>
      </w:r>
    </w:p>
    <w:p w:rsidR="002141C8" w:rsidRDefault="002141C8" w:rsidP="002141C8">
      <w:pPr>
        <w:rPr>
          <w:szCs w:val="24"/>
        </w:rPr>
      </w:pPr>
    </w:p>
    <w:p w:rsidR="002141C8" w:rsidRDefault="002141C8" w:rsidP="002141C8">
      <w:pPr>
        <w:rPr>
          <w:szCs w:val="24"/>
        </w:rPr>
      </w:pPr>
      <w:r>
        <w:rPr>
          <w:szCs w:val="24"/>
        </w:rPr>
        <w:t>3. Reguleringsbestemmelsenes § 3-3 d), første setning: «aktiviteten med tipping av masser, så langt det er mulig, reduseres i perioden april-mai» utvides til «april-juni».</w:t>
      </w:r>
    </w:p>
    <w:p w:rsidR="002141C8" w:rsidRDefault="002141C8" w:rsidP="002141C8">
      <w:pPr>
        <w:pStyle w:val="Veiledningstekst"/>
        <w:rPr>
          <w:i w:val="0"/>
          <w:color w:val="auto"/>
          <w:sz w:val="24"/>
          <w:szCs w:val="24"/>
        </w:rPr>
      </w:pPr>
    </w:p>
    <w:p w:rsidR="002141C8" w:rsidRPr="00550901" w:rsidRDefault="002141C8" w:rsidP="002141C8">
      <w:pPr>
        <w:rPr>
          <w:szCs w:val="24"/>
        </w:rPr>
      </w:pPr>
    </w:p>
    <w:p w:rsidR="002141C8" w:rsidRDefault="002141C8" w:rsidP="002141C8">
      <w:pPr>
        <w:rPr>
          <w:vanish/>
          <w:color w:val="FF0000"/>
          <w:sz w:val="16"/>
        </w:rPr>
      </w:pPr>
      <w:r>
        <w:rPr>
          <w:vanish/>
          <w:color w:val="FF0000"/>
          <w:sz w:val="16"/>
        </w:rPr>
        <w:t>---- (IKKE slett denne linjen -----Her slutter innstillingen) --------------------------------------------------------------------------------------------------</w:t>
      </w:r>
    </w:p>
    <w:p w:rsidR="002141C8" w:rsidRDefault="002141C8" w:rsidP="002141C8"/>
    <w:p w:rsidR="002141C8" w:rsidRDefault="002141C8" w:rsidP="002141C8"/>
    <w:p w:rsidR="002141C8" w:rsidRDefault="002141C8" w:rsidP="002141C8">
      <w:pPr>
        <w:rPr>
          <w:b/>
        </w:rPr>
      </w:pPr>
      <w:r>
        <w:rPr>
          <w:b/>
        </w:rPr>
        <w:t>Rådmannens saksutredning:</w:t>
      </w:r>
    </w:p>
    <w:p w:rsidR="002141C8" w:rsidRDefault="002141C8" w:rsidP="002141C8"/>
    <w:p w:rsidR="002141C8" w:rsidRDefault="002141C8" w:rsidP="002141C8"/>
    <w:p w:rsidR="002141C8" w:rsidRDefault="002141C8" w:rsidP="002141C8">
      <w:pPr>
        <w:rPr>
          <w:b/>
        </w:rPr>
      </w:pPr>
      <w:r>
        <w:rPr>
          <w:b/>
        </w:rPr>
        <w:t>Sammendrag:</w:t>
      </w:r>
    </w:p>
    <w:p w:rsidR="002141C8" w:rsidRDefault="002141C8" w:rsidP="002141C8">
      <w:r>
        <w:t xml:space="preserve">I forbindelse med offentlig ettersyn av saken, ble det fremmet innsigelse til saken fra FMB, som mente plansaken måtte avvente MDs avklaring av ny kommuneplan. For å sikre seg utfyllingsmasser fra Jernbaneverkets anlegg i Vestfold, ble det fremmet en dispensasjonssøknad for utfylling kun i vestre del av bukta. Det kom inn klage på dispensasjonssaken fra FMB og settefylkesmannen (Fylkesmannen i Oslo og Akershus) tok klagen til følge. Saken ble derfor liggende i bero ny kommuneplan ble avklart av MD. Planmaterialet er oppdatert og bearbeidet i tråd med MDs avgjørelse og merknadene som kom inn </w:t>
      </w:r>
      <w:proofErr w:type="spellStart"/>
      <w:r>
        <w:t>ifm</w:t>
      </w:r>
      <w:proofErr w:type="spellEnd"/>
      <w:r>
        <w:t>. offentlig ettersyn. Plansaken legges nå fram for sluttbehandling.</w:t>
      </w:r>
    </w:p>
    <w:p w:rsidR="002141C8" w:rsidRDefault="002141C8" w:rsidP="002141C8"/>
    <w:p w:rsidR="002141C8" w:rsidRDefault="002141C8" w:rsidP="002141C8"/>
    <w:p w:rsidR="002141C8" w:rsidRDefault="002141C8" w:rsidP="002141C8">
      <w:pPr>
        <w:rPr>
          <w:b/>
        </w:rPr>
      </w:pPr>
      <w:r>
        <w:rPr>
          <w:b/>
        </w:rPr>
        <w:t>Vedlegg:</w:t>
      </w:r>
    </w:p>
    <w:p w:rsidR="002141C8" w:rsidRDefault="002141C8" w:rsidP="002141C8">
      <w:r>
        <w:t>1) Oversiktskart</w:t>
      </w:r>
    </w:p>
    <w:p w:rsidR="002141C8" w:rsidRPr="00525669" w:rsidRDefault="002141C8" w:rsidP="002141C8">
      <w:r w:rsidRPr="0020209F">
        <w:t>2) Plankart</w:t>
      </w:r>
      <w:r>
        <w:t>, datert 30.04.2014</w:t>
      </w:r>
    </w:p>
    <w:p w:rsidR="002141C8" w:rsidRPr="0020209F" w:rsidRDefault="002141C8" w:rsidP="002141C8">
      <w:r w:rsidRPr="0020209F">
        <w:t>3) Reguleringsbestemmelser</w:t>
      </w:r>
      <w:r>
        <w:t xml:space="preserve">, sist revidert </w:t>
      </w:r>
      <w:r w:rsidRPr="007F6D71">
        <w:t>20.10.2014</w:t>
      </w:r>
    </w:p>
    <w:p w:rsidR="002141C8" w:rsidRPr="0020209F" w:rsidRDefault="002141C8" w:rsidP="002141C8">
      <w:r w:rsidRPr="0020209F">
        <w:t>4) Planbeskrivelse</w:t>
      </w:r>
      <w:r>
        <w:t>, 20.10.2014</w:t>
      </w:r>
    </w:p>
    <w:p w:rsidR="002141C8" w:rsidRDefault="002141C8" w:rsidP="002141C8">
      <w:r>
        <w:t>5</w:t>
      </w:r>
      <w:r w:rsidRPr="00954445">
        <w:t xml:space="preserve">) </w:t>
      </w:r>
      <w:r>
        <w:t>Brev fra Advokat Ekern, datert 18.02.2014</w:t>
      </w:r>
    </w:p>
    <w:p w:rsidR="002141C8" w:rsidRDefault="002141C8" w:rsidP="002141C8">
      <w:r>
        <w:t>6) Brev fra Drammens Sportsfiskere – vannmiljøutvalget, 21.07.2014</w:t>
      </w:r>
    </w:p>
    <w:p w:rsidR="002141C8" w:rsidRDefault="002141C8" w:rsidP="002141C8">
      <w:r>
        <w:lastRenderedPageBreak/>
        <w:t>7) Brev fra MD, datert 27. 09.2013</w:t>
      </w:r>
    </w:p>
    <w:p w:rsidR="002141C8" w:rsidRDefault="002141C8" w:rsidP="002141C8">
      <w:r>
        <w:t>8) Teknisk notat – Stabilitetsvurderinger, NGI, revidert 26.03.2014</w:t>
      </w:r>
    </w:p>
    <w:p w:rsidR="002141C8" w:rsidRDefault="002141C8" w:rsidP="002141C8">
      <w:r>
        <w:t xml:space="preserve">9) Notat – Biologisk </w:t>
      </w:r>
      <w:proofErr w:type="spellStart"/>
      <w:r>
        <w:t>tilleggsvurdering</w:t>
      </w:r>
      <w:proofErr w:type="spellEnd"/>
      <w:r>
        <w:t xml:space="preserve"> for Gilhusbukta-utfyllingens reguleringsplan, NIVA     </w:t>
      </w:r>
    </w:p>
    <w:p w:rsidR="002141C8" w:rsidRDefault="002141C8" w:rsidP="002141C8">
      <w:r>
        <w:t xml:space="preserve">    23.06.2014</w:t>
      </w:r>
    </w:p>
    <w:p w:rsidR="002141C8" w:rsidRPr="00F41FE3" w:rsidRDefault="002141C8" w:rsidP="002141C8">
      <w:r>
        <w:t xml:space="preserve">10) </w:t>
      </w:r>
      <w:r w:rsidRPr="00F41FE3">
        <w:t>ROS-analyse</w:t>
      </w:r>
      <w:r>
        <w:t>, 30.04.2014</w:t>
      </w:r>
    </w:p>
    <w:p w:rsidR="002141C8" w:rsidRDefault="002141C8" w:rsidP="002141C8">
      <w:r>
        <w:t>11</w:t>
      </w:r>
      <w:r w:rsidRPr="00D3007C">
        <w:t xml:space="preserve">) Rapport for Gilhusbukta – Forurensede sedimenter, Risiko- og tiltaksvurdering, NOAH, </w:t>
      </w:r>
      <w:r>
        <w:t xml:space="preserve">  </w:t>
      </w:r>
    </w:p>
    <w:p w:rsidR="002141C8" w:rsidRDefault="002141C8" w:rsidP="002141C8">
      <w:r>
        <w:t xml:space="preserve">      </w:t>
      </w:r>
      <w:r w:rsidRPr="00D3007C">
        <w:t>31.10 2013</w:t>
      </w:r>
    </w:p>
    <w:p w:rsidR="002141C8" w:rsidRDefault="002141C8" w:rsidP="002141C8">
      <w:r>
        <w:t>12) Svar fra FMB om at innsigelsen trekkes, 14.11.2014</w:t>
      </w:r>
    </w:p>
    <w:p w:rsidR="002141C8" w:rsidRDefault="002141C8" w:rsidP="002141C8"/>
    <w:p w:rsidR="002141C8" w:rsidRDefault="002141C8" w:rsidP="002141C8"/>
    <w:p w:rsidR="002141C8" w:rsidRDefault="002141C8" w:rsidP="002141C8">
      <w:pPr>
        <w:rPr>
          <w:b/>
        </w:rPr>
      </w:pPr>
      <w:r>
        <w:rPr>
          <w:b/>
        </w:rPr>
        <w:t>Utredning:</w:t>
      </w:r>
    </w:p>
    <w:p w:rsidR="002141C8" w:rsidRDefault="002141C8" w:rsidP="002141C8">
      <w:pPr>
        <w:rPr>
          <w:b/>
          <w:color w:val="FF0000"/>
        </w:rPr>
      </w:pPr>
    </w:p>
    <w:p w:rsidR="002141C8" w:rsidRPr="00AB434F" w:rsidRDefault="002141C8" w:rsidP="002141C8">
      <w:pPr>
        <w:rPr>
          <w:b/>
        </w:rPr>
      </w:pPr>
      <w:r w:rsidRPr="00AB434F">
        <w:rPr>
          <w:b/>
        </w:rPr>
        <w:t>1.BAKGRUNN OG BESKRIVELSE</w:t>
      </w:r>
    </w:p>
    <w:p w:rsidR="002141C8" w:rsidRDefault="002141C8" w:rsidP="002141C8">
      <w:pPr>
        <w:rPr>
          <w:b/>
        </w:rPr>
      </w:pPr>
    </w:p>
    <w:p w:rsidR="002141C8" w:rsidRPr="00AB434F" w:rsidRDefault="002141C8" w:rsidP="002141C8">
      <w:pPr>
        <w:rPr>
          <w:b/>
        </w:rPr>
      </w:pPr>
      <w:r w:rsidRPr="00AB434F">
        <w:rPr>
          <w:b/>
        </w:rPr>
        <w:t>Bakgrunn</w:t>
      </w:r>
    </w:p>
    <w:p w:rsidR="002141C8" w:rsidRPr="00AB434F" w:rsidRDefault="002141C8" w:rsidP="002141C8"/>
    <w:p w:rsidR="002141C8" w:rsidRPr="009B22B1" w:rsidRDefault="002141C8" w:rsidP="002141C8">
      <w:r w:rsidRPr="009B22B1">
        <w:t xml:space="preserve">Gjelsten </w:t>
      </w:r>
      <w:proofErr w:type="spellStart"/>
      <w:r w:rsidRPr="009B22B1">
        <w:t>Holding</w:t>
      </w:r>
      <w:proofErr w:type="spellEnd"/>
      <w:r w:rsidRPr="009B22B1">
        <w:t xml:space="preserve"> AS lanserte i november 2006 en </w:t>
      </w:r>
      <w:proofErr w:type="spellStart"/>
      <w:r w:rsidRPr="009B22B1">
        <w:t>idèskisse</w:t>
      </w:r>
      <w:proofErr w:type="spellEnd"/>
      <w:r w:rsidRPr="009B22B1">
        <w:t xml:space="preserve"> for utvikling av Lierstranda. Visjonen bak </w:t>
      </w:r>
      <w:proofErr w:type="spellStart"/>
      <w:r w:rsidRPr="009B22B1">
        <w:t>idèskissen</w:t>
      </w:r>
      <w:proofErr w:type="spellEnd"/>
      <w:r w:rsidRPr="009B22B1">
        <w:t xml:space="preserve"> er å omdanne et sterkt forurenset fjordlandskap til et attraktivt nærings- og boområde, hvor strandlinjen blir tilgjengelig for allmennheten. En slik plan forutsetter at fjordområdet inngår i en profilendring og at all forurensning blir fjernet og området fylles opp. Som et første trinn i utviklingen av fjordbyen, gjennomførte Gjelsten </w:t>
      </w:r>
      <w:proofErr w:type="spellStart"/>
      <w:r w:rsidRPr="009B22B1">
        <w:t>Holding</w:t>
      </w:r>
      <w:proofErr w:type="spellEnd"/>
      <w:r w:rsidRPr="009B22B1">
        <w:t xml:space="preserve"> AS i 2009, en opprydding på NCC tomta øst for Gilhusbukta, og av de meget forurensede bunnsedimentene i Gilhusbukta.</w:t>
      </w:r>
    </w:p>
    <w:p w:rsidR="002141C8" w:rsidRPr="009B22B1" w:rsidRDefault="002141C8" w:rsidP="002141C8"/>
    <w:p w:rsidR="002141C8" w:rsidRPr="009B22B1" w:rsidRDefault="002141C8" w:rsidP="002141C8">
      <w:r w:rsidRPr="009B22B1">
        <w:t>KRAV OM KONSEKVENSUTREDNING:</w:t>
      </w:r>
    </w:p>
    <w:p w:rsidR="002141C8" w:rsidRPr="009B22B1" w:rsidRDefault="002141C8" w:rsidP="002141C8">
      <w:r w:rsidRPr="009B22B1">
        <w:t>Utfylling av Gilhusbukta er av en slik art og størrelse at tiltaket utløser krav om konsekvensutredning etter plan- og bygningsloven. Arbeid med planprogram/utredningsprogr</w:t>
      </w:r>
      <w:r>
        <w:t>am startet opp på nyåret i 2008. Planprogrammet ble</w:t>
      </w:r>
      <w:r w:rsidRPr="009B22B1">
        <w:t xml:space="preserve"> lagt ut på høring i april og fastsatt av Lier kommune 28. september 2008. Påfølgende konsekvensutredning ble godkjent 15. mai 2009. </w:t>
      </w:r>
    </w:p>
    <w:p w:rsidR="002141C8" w:rsidRPr="009B22B1" w:rsidRDefault="002141C8" w:rsidP="002141C8"/>
    <w:p w:rsidR="002141C8" w:rsidRPr="009B22B1" w:rsidRDefault="002141C8" w:rsidP="002141C8">
      <w:pPr>
        <w:pStyle w:val="Veiledningstekst"/>
        <w:rPr>
          <w:i w:val="0"/>
          <w:color w:val="auto"/>
          <w:sz w:val="24"/>
          <w:szCs w:val="24"/>
        </w:rPr>
      </w:pPr>
      <w:r w:rsidRPr="009B22B1">
        <w:rPr>
          <w:i w:val="0"/>
          <w:color w:val="auto"/>
          <w:sz w:val="24"/>
          <w:szCs w:val="24"/>
        </w:rPr>
        <w:t>Konsekvensutredningen gir en beskrivelse av miljøet, naturressursene og samfunnsforholdene</w:t>
      </w:r>
    </w:p>
    <w:p w:rsidR="002141C8" w:rsidRPr="009B22B1" w:rsidRDefault="002141C8" w:rsidP="002141C8">
      <w:pPr>
        <w:pStyle w:val="Veiledningstekst"/>
        <w:rPr>
          <w:i w:val="0"/>
          <w:color w:val="auto"/>
          <w:sz w:val="24"/>
          <w:szCs w:val="24"/>
        </w:rPr>
      </w:pPr>
      <w:proofErr w:type="gramStart"/>
      <w:r w:rsidRPr="009B22B1">
        <w:rPr>
          <w:i w:val="0"/>
          <w:color w:val="auto"/>
          <w:sz w:val="24"/>
          <w:szCs w:val="24"/>
        </w:rPr>
        <w:t>i</w:t>
      </w:r>
      <w:proofErr w:type="gramEnd"/>
      <w:r w:rsidRPr="009B22B1">
        <w:rPr>
          <w:i w:val="0"/>
          <w:color w:val="auto"/>
          <w:sz w:val="24"/>
          <w:szCs w:val="24"/>
        </w:rPr>
        <w:t xml:space="preserve"> tiltaks- og influensområdet. Forholdene med hensyn til landskap, friluftsliv, dyre- og planteliv, samt kulturminner </w:t>
      </w:r>
      <w:r>
        <w:rPr>
          <w:i w:val="0"/>
          <w:color w:val="auto"/>
          <w:sz w:val="24"/>
          <w:szCs w:val="24"/>
        </w:rPr>
        <w:t xml:space="preserve">er </w:t>
      </w:r>
      <w:r w:rsidRPr="009B22B1">
        <w:rPr>
          <w:i w:val="0"/>
          <w:color w:val="auto"/>
          <w:sz w:val="24"/>
          <w:szCs w:val="24"/>
        </w:rPr>
        <w:t>beskr</w:t>
      </w:r>
      <w:r>
        <w:rPr>
          <w:i w:val="0"/>
          <w:color w:val="auto"/>
          <w:sz w:val="24"/>
          <w:szCs w:val="24"/>
        </w:rPr>
        <w:t>evet</w:t>
      </w:r>
      <w:r w:rsidRPr="009B22B1">
        <w:rPr>
          <w:i w:val="0"/>
          <w:color w:val="auto"/>
          <w:sz w:val="24"/>
          <w:szCs w:val="24"/>
        </w:rPr>
        <w:t>, i tillegg til naturressurser og lokale samfunnsforhold. Konsekvensutredningen gir også en redegjørelse for planer, målsettinger og retningslinjer for de områdene som tiltaket berører.</w:t>
      </w:r>
    </w:p>
    <w:p w:rsidR="002141C8" w:rsidRPr="009B22B1" w:rsidRDefault="002141C8" w:rsidP="002141C8"/>
    <w:p w:rsidR="002141C8" w:rsidRPr="009B22B1" w:rsidRDefault="002141C8" w:rsidP="002141C8">
      <w:r w:rsidRPr="009B22B1">
        <w:t xml:space="preserve">Konsekvensutredningen viser at </w:t>
      </w:r>
      <w:r>
        <w:t>i</w:t>
      </w:r>
      <w:r w:rsidRPr="009B22B1">
        <w:t>gjenfyllingen fører til tap av verdifulle leveområder for dyr og planter og at det biologiske mangfoldet best ivaretas ved å beskytte artenes leveområder. De negative konsekvensene er først o</w:t>
      </w:r>
      <w:r>
        <w:t xml:space="preserve">g fremst knyttet til tap av </w:t>
      </w:r>
      <w:proofErr w:type="spellStart"/>
      <w:r>
        <w:t>grunn</w:t>
      </w:r>
      <w:r w:rsidRPr="009B22B1">
        <w:t>tvannsområder</w:t>
      </w:r>
      <w:proofErr w:type="spellEnd"/>
      <w:r w:rsidRPr="009B22B1">
        <w:t xml:space="preserve"> og redusert kontinuitet for ferskvannskorridoren. Den samlede vurderingen for fugl er stor negativ konsekvens, både i anleggs- og driftsfasen. </w:t>
      </w:r>
    </w:p>
    <w:p w:rsidR="002141C8" w:rsidRPr="009B22B1" w:rsidRDefault="002141C8" w:rsidP="002141C8"/>
    <w:p w:rsidR="002141C8" w:rsidRDefault="002141C8" w:rsidP="002141C8">
      <w:r w:rsidRPr="009B22B1">
        <w:t>Konsekvensutredningen konkluderer samlet sett med at tiltaket vil, med implementering av de foreslåtte avbøtende tiltak, ha god måloppnåelse i forhold til nasjonale, regionale og lokale planer om biologisk mangfold og tilrettelegging for økt friluftsaktivitet. Måloppnåelsen vil også være tilfredsstilt for selve prosjektet ved at nytt landareal, bestående av ren grunn, god tilrettelegging for bruk av allmennheten, sikres på en økologisk forsvarlig måte.</w:t>
      </w:r>
    </w:p>
    <w:p w:rsidR="002141C8" w:rsidRPr="002141C8" w:rsidRDefault="002141C8" w:rsidP="002141C8">
      <w:r w:rsidRPr="009B22B1">
        <w:rPr>
          <w:b/>
        </w:rPr>
        <w:lastRenderedPageBreak/>
        <w:t>Beskrivelse</w:t>
      </w:r>
    </w:p>
    <w:p w:rsidR="002141C8" w:rsidRPr="009B22B1" w:rsidRDefault="002141C8" w:rsidP="002141C8">
      <w:r w:rsidRPr="009B22B1">
        <w:t>Reguleringsplanforslaget som fremmes, bygger videre på f</w:t>
      </w:r>
      <w:r>
        <w:t xml:space="preserve">astsatt planprogram og </w:t>
      </w:r>
      <w:r w:rsidRPr="009B22B1">
        <w:t>konsekvensutredning.</w:t>
      </w:r>
    </w:p>
    <w:p w:rsidR="002141C8" w:rsidRPr="009B22B1" w:rsidRDefault="002141C8" w:rsidP="002141C8">
      <w:r>
        <w:t xml:space="preserve"> </w:t>
      </w:r>
    </w:p>
    <w:p w:rsidR="002141C8" w:rsidRPr="009B22B1" w:rsidRDefault="002141C8" w:rsidP="002141C8">
      <w:pPr>
        <w:pStyle w:val="Tekst"/>
        <w:rPr>
          <w:sz w:val="24"/>
          <w:szCs w:val="24"/>
        </w:rPr>
      </w:pPr>
      <w:r w:rsidRPr="009B22B1">
        <w:rPr>
          <w:sz w:val="24"/>
          <w:szCs w:val="24"/>
        </w:rPr>
        <w:t>Planområdet ligger på Lierstranda og omfatter Gilhusbukta, som er et sjøområde, avgrenset av Tømmerterminalen i vest og Gilhusodden i øst. Området er uregulert og planområdet er på ca. 200 daa. Reguleringsplanforslaget skal sikre areal for deponi av ca. 2,4 millioner m</w:t>
      </w:r>
      <w:r w:rsidRPr="009B22B1">
        <w:rPr>
          <w:sz w:val="24"/>
          <w:szCs w:val="24"/>
          <w:vertAlign w:val="superscript"/>
        </w:rPr>
        <w:t>3</w:t>
      </w:r>
      <w:r w:rsidRPr="009B22B1">
        <w:rPr>
          <w:sz w:val="24"/>
          <w:szCs w:val="24"/>
        </w:rPr>
        <w:t xml:space="preserve"> masser (sprengstein). I tillegg kommer tildekning av sjøbunnen. Reguleringsplanforslaget omhandler kun utfylling i Gilhusbukta og innebærer en utvidelse av eksisterende utfylt næringsareal (Tømmerterminalen). Det skal legges til rette for utfylling av bukta med sprengstein til </w:t>
      </w:r>
      <w:proofErr w:type="spellStart"/>
      <w:r w:rsidRPr="009B22B1">
        <w:rPr>
          <w:sz w:val="24"/>
          <w:szCs w:val="24"/>
        </w:rPr>
        <w:t>kotehøyde</w:t>
      </w:r>
      <w:proofErr w:type="spellEnd"/>
      <w:r w:rsidRPr="009B22B1">
        <w:rPr>
          <w:sz w:val="24"/>
          <w:szCs w:val="24"/>
        </w:rPr>
        <w:t xml:space="preserve"> +</w:t>
      </w:r>
      <w:r>
        <w:rPr>
          <w:sz w:val="24"/>
          <w:szCs w:val="24"/>
        </w:rPr>
        <w:t xml:space="preserve"> </w:t>
      </w:r>
      <w:r w:rsidRPr="009B22B1">
        <w:rPr>
          <w:sz w:val="24"/>
          <w:szCs w:val="24"/>
        </w:rPr>
        <w:t>2,5m</w:t>
      </w:r>
      <w:r>
        <w:rPr>
          <w:sz w:val="24"/>
          <w:szCs w:val="24"/>
        </w:rPr>
        <w:t>, som ivaretar sikkerhet mot økt havnivå (kommuneplanens bestemmelse    § 2-12).</w:t>
      </w:r>
      <w:r w:rsidRPr="009B22B1">
        <w:rPr>
          <w:sz w:val="24"/>
          <w:szCs w:val="24"/>
        </w:rPr>
        <w:t xml:space="preserve"> </w:t>
      </w:r>
      <w:r>
        <w:rPr>
          <w:sz w:val="24"/>
          <w:szCs w:val="24"/>
        </w:rPr>
        <w:t xml:space="preserve">Det er på nåværende tidspunkt ikke bestemt når utfyllingen av Gilhusbukta vil starte opp. </w:t>
      </w:r>
      <w:r w:rsidRPr="009B22B1">
        <w:rPr>
          <w:sz w:val="24"/>
          <w:szCs w:val="24"/>
        </w:rPr>
        <w:t xml:space="preserve">Hvilke anlegg steinen hentes fra vil være avhengig av hvilke masser det er tilgang på, ved utfyllingstidspunktet. </w:t>
      </w:r>
      <w:r>
        <w:rPr>
          <w:sz w:val="24"/>
          <w:szCs w:val="24"/>
        </w:rPr>
        <w:t>Et av de aktuelle</w:t>
      </w:r>
      <w:r w:rsidRPr="009B22B1">
        <w:rPr>
          <w:sz w:val="24"/>
          <w:szCs w:val="24"/>
        </w:rPr>
        <w:t xml:space="preserve"> anlegg</w:t>
      </w:r>
      <w:r>
        <w:rPr>
          <w:sz w:val="24"/>
          <w:szCs w:val="24"/>
        </w:rPr>
        <w:t xml:space="preserve">ene er Rv. 23 Linnes – </w:t>
      </w:r>
      <w:proofErr w:type="spellStart"/>
      <w:r>
        <w:rPr>
          <w:sz w:val="24"/>
          <w:szCs w:val="24"/>
        </w:rPr>
        <w:t>Dagslet</w:t>
      </w:r>
      <w:proofErr w:type="spellEnd"/>
      <w:r>
        <w:rPr>
          <w:sz w:val="24"/>
          <w:szCs w:val="24"/>
        </w:rPr>
        <w:t xml:space="preserve"> (</w:t>
      </w:r>
      <w:proofErr w:type="spellStart"/>
      <w:r>
        <w:rPr>
          <w:sz w:val="24"/>
          <w:szCs w:val="24"/>
        </w:rPr>
        <w:t>M</w:t>
      </w:r>
      <w:r w:rsidRPr="009B22B1">
        <w:rPr>
          <w:sz w:val="24"/>
          <w:szCs w:val="24"/>
        </w:rPr>
        <w:t>ørkåstunnelen</w:t>
      </w:r>
      <w:proofErr w:type="spellEnd"/>
      <w:r>
        <w:rPr>
          <w:sz w:val="24"/>
          <w:szCs w:val="24"/>
        </w:rPr>
        <w:t>).</w:t>
      </w:r>
    </w:p>
    <w:p w:rsidR="002141C8" w:rsidRDefault="002141C8" w:rsidP="002141C8"/>
    <w:p w:rsidR="002141C8" w:rsidRPr="00D14EB0" w:rsidRDefault="002141C8" w:rsidP="002141C8">
      <w:pPr>
        <w:pStyle w:val="Tekst"/>
        <w:rPr>
          <w:sz w:val="24"/>
          <w:szCs w:val="24"/>
        </w:rPr>
      </w:pPr>
      <w:r w:rsidRPr="00D14EB0">
        <w:rPr>
          <w:sz w:val="24"/>
          <w:szCs w:val="24"/>
        </w:rPr>
        <w:t xml:space="preserve">Utfyllingsmassene skal primært legges ut med lekter. Dette gjelder masser fra anlegg som det er naturlig å frakte sjøveien. Massene kan også fraktes via vei. </w:t>
      </w:r>
    </w:p>
    <w:p w:rsidR="002141C8" w:rsidRDefault="002141C8" w:rsidP="002141C8"/>
    <w:p w:rsidR="002141C8" w:rsidRPr="009B22B1" w:rsidRDefault="002141C8" w:rsidP="002141C8">
      <w:r w:rsidRPr="009B22B1">
        <w:t>For å stabilisere fyllingen er det pla</w:t>
      </w:r>
      <w:r>
        <w:t xml:space="preserve">nlagt en undersjøisk motfylling, der det skal etableres et nytt </w:t>
      </w:r>
      <w:proofErr w:type="spellStart"/>
      <w:r>
        <w:t>grunntvannsområde</w:t>
      </w:r>
      <w:proofErr w:type="spellEnd"/>
      <w:r>
        <w:t xml:space="preserve"> som del av </w:t>
      </w:r>
      <w:proofErr w:type="spellStart"/>
      <w:r>
        <w:t>motfyllingen</w:t>
      </w:r>
      <w:proofErr w:type="spellEnd"/>
      <w:r>
        <w:t xml:space="preserve">. Nytt </w:t>
      </w:r>
      <w:proofErr w:type="spellStart"/>
      <w:r>
        <w:t>grunntvannsområde</w:t>
      </w:r>
      <w:proofErr w:type="spellEnd"/>
      <w:r>
        <w:t xml:space="preserve"> vil bestå av undervannsenger, sivområder og skjær/holmer og vil fremme det biologiske mangfoldet i bukta.</w:t>
      </w:r>
      <w:r w:rsidRPr="009B22B1">
        <w:t xml:space="preserve"> </w:t>
      </w:r>
    </w:p>
    <w:p w:rsidR="002141C8" w:rsidRPr="009B22B1" w:rsidRDefault="002141C8" w:rsidP="002141C8">
      <w:pPr>
        <w:pStyle w:val="Tekst"/>
        <w:rPr>
          <w:sz w:val="24"/>
          <w:szCs w:val="24"/>
        </w:rPr>
      </w:pPr>
    </w:p>
    <w:p w:rsidR="002141C8" w:rsidRDefault="002141C8" w:rsidP="002141C8">
      <w:r w:rsidRPr="009B22B1">
        <w:t>Oppstart av planarbeidet ble annonsert i Drammens Tidende og Lierposten 10. mars 201</w:t>
      </w:r>
      <w:r>
        <w:t xml:space="preserve">1. Saken ble førstegangsbehandlet av planutvalget 21. juni 2011 og lagt ut til offentlig ettersyn i perioden 25.08. – 6. 10. 2011. Samtidig ble det fremmet søknad om dispensasjon for utfylling av en mindre del (vestre del) av Gilhusbukta, for å sikre seg masser fra Jernbaneverkets anlegg av jernbanetunnel mellom Holm og Nykirke. Planutvalget godkjente søknaden om dispensasjon 23.08. 2011. Fylkesmannens miljøvernavdeling i Buskerud (FMB) påklaget imidlertid kommunens vedtak, 22.09.2011. FMB mente begrunnelsen ikke tilfredsstilte kravene i plan- og bygningsloven i tilstrekkelig grad og at tiltakets omfang og karakter burde gjennomføres på bakgrunn av plan, ikke dispensasjon. </w:t>
      </w:r>
    </w:p>
    <w:p w:rsidR="002141C8" w:rsidRDefault="002141C8" w:rsidP="002141C8"/>
    <w:p w:rsidR="002141C8" w:rsidRDefault="002141C8" w:rsidP="002141C8">
      <w:r>
        <w:t xml:space="preserve">I forbindelse med den pågående reguleringsplansaken og utfylling av hele bukta, ba FMB om å få utvidet høringsfrist. Dette ble imøtekommet og ny høringsfrist ble satt fra 06.10 til 04.11.2011. FMB oversendte sin uttalelse innen avtalt frist og fremmet innsigelse til reguleringsplanforslaget. Innsigelsen var basert på at reguleringsplanens sluttbehandling måtte avvente Miljødepartementets (MD) avklaring av ny kommuneplan for Lier (2009-2020). </w:t>
      </w:r>
      <w:r w:rsidRPr="007012D8">
        <w:t>Plansaken har etter dette ligget i bero, i påvente av MDs avklaring av ny ko</w:t>
      </w:r>
      <w:r>
        <w:t>mmuneplan for Lier</w:t>
      </w:r>
      <w:r w:rsidRPr="007012D8">
        <w:t>.</w:t>
      </w:r>
    </w:p>
    <w:p w:rsidR="002141C8" w:rsidRDefault="002141C8" w:rsidP="002141C8"/>
    <w:p w:rsidR="002141C8" w:rsidRPr="00E341FC" w:rsidRDefault="002141C8" w:rsidP="002141C8">
      <w:r>
        <w:t xml:space="preserve">Klagen fra FMB på dispensasjonssaken om utfylling av vestre del av Gilhusbukta ble ikke imøtekommet av kommunestyret og ble oversendt til avgjørelse hos settefylkesmann (Fylkesmannen i Oslo og Akershus). Saken ble behandlet 21. februar 2012, med følgende vedtak: </w:t>
      </w:r>
      <w:r w:rsidRPr="00E02885">
        <w:rPr>
          <w:i/>
          <w:szCs w:val="24"/>
        </w:rPr>
        <w:t>Lier kommune sitt vedtak omgjøres og søknaden om dispensasjon avslås.</w:t>
      </w:r>
    </w:p>
    <w:p w:rsidR="002141C8" w:rsidRDefault="002141C8" w:rsidP="002141C8"/>
    <w:p w:rsidR="002141C8" w:rsidRDefault="002141C8" w:rsidP="002141C8">
      <w:r w:rsidRPr="00113309">
        <w:t xml:space="preserve">Kommuneplanen for Lier 2009 – 2020 ble avklart av </w:t>
      </w:r>
      <w:r>
        <w:t xml:space="preserve">MD </w:t>
      </w:r>
      <w:r w:rsidRPr="00113309">
        <w:t>29. september 2013</w:t>
      </w:r>
      <w:r>
        <w:t xml:space="preserve">, der arealformålene til ny fjordby på Lierstranda ble godkjent. </w:t>
      </w:r>
    </w:p>
    <w:p w:rsidR="002141C8" w:rsidRPr="004200EC" w:rsidRDefault="002141C8" w:rsidP="002141C8"/>
    <w:p w:rsidR="002141C8" w:rsidRPr="00D30417" w:rsidRDefault="002141C8" w:rsidP="002141C8">
      <w:r w:rsidRPr="004200EC">
        <w:lastRenderedPageBreak/>
        <w:t>Etter dette er planmaterialet oppdatert og bearbeidet i tråd med MDs avgjørelse.</w:t>
      </w:r>
      <w:r>
        <w:t xml:space="preserve"> Nytt planmateriale er videre forelagt FMB til gjennomgang og uttalelse. Kommunen har mottatt svar fra FMB den 14. 11.2014, om at de trekker sin innsigelse til saken. Saken tas med dette opp igjen og fremmes nå til sluttbehandling.  </w:t>
      </w:r>
    </w:p>
    <w:p w:rsidR="002141C8" w:rsidRDefault="002141C8" w:rsidP="002141C8">
      <w:pPr>
        <w:rPr>
          <w:b/>
        </w:rPr>
      </w:pPr>
    </w:p>
    <w:p w:rsidR="002141C8" w:rsidRDefault="002141C8" w:rsidP="002141C8"/>
    <w:p w:rsidR="002141C8" w:rsidRDefault="002141C8" w:rsidP="002141C8">
      <w:r>
        <w:t>MERKNADER I FORBINDELSE MED OFFENTLIG ETTERSYN</w:t>
      </w:r>
    </w:p>
    <w:p w:rsidR="002141C8" w:rsidRDefault="002141C8" w:rsidP="002141C8">
      <w:r>
        <w:t>I forbindelse med offentlig ettersyn i perioden 25.08. – 6. 10. 2011, kom det inn 2 merknader og 1 innsigelse til saken. Merknadene er her kort gjengitt og kommentert av rådmannen:</w:t>
      </w:r>
    </w:p>
    <w:p w:rsidR="002141C8" w:rsidRDefault="002141C8" w:rsidP="002141C8"/>
    <w:p w:rsidR="002141C8" w:rsidRDefault="002141C8" w:rsidP="002141C8">
      <w:pPr>
        <w:rPr>
          <w:b/>
        </w:rPr>
      </w:pPr>
      <w:r>
        <w:rPr>
          <w:b/>
        </w:rPr>
        <w:t>1. Norsk maritimt museum, datert 06.09.2011</w:t>
      </w:r>
    </w:p>
    <w:p w:rsidR="002141C8" w:rsidRPr="006D6294" w:rsidRDefault="002141C8" w:rsidP="002141C8">
      <w:r>
        <w:t xml:space="preserve">Har gjennomført </w:t>
      </w:r>
      <w:proofErr w:type="spellStart"/>
      <w:r>
        <w:t>undervannsarkeologisk</w:t>
      </w:r>
      <w:proofErr w:type="spellEnd"/>
      <w:r>
        <w:t xml:space="preserve"> registrering i 2008. Det ble ikke registrert funn vernet av lov om kulturminner. Anser undersøkelsesplikten for oppfylt. Om det under utfylling/graving skulle oppdages kulturhistorisk materiale som kan være vernet eller fredet, må arbeide straks stanses og museet varsles.</w:t>
      </w:r>
    </w:p>
    <w:p w:rsidR="002141C8" w:rsidRDefault="002141C8" w:rsidP="002141C8"/>
    <w:p w:rsidR="002141C8" w:rsidRPr="008D4A71" w:rsidRDefault="002141C8" w:rsidP="002141C8">
      <w:pPr>
        <w:rPr>
          <w:i/>
          <w:u w:val="single"/>
        </w:rPr>
      </w:pPr>
      <w:r w:rsidRPr="008D4A71">
        <w:rPr>
          <w:i/>
          <w:u w:val="single"/>
        </w:rPr>
        <w:t>Rådmannens kommentar:</w:t>
      </w:r>
    </w:p>
    <w:p w:rsidR="002141C8" w:rsidRPr="008D4A71" w:rsidRDefault="002141C8" w:rsidP="002141C8">
      <w:pPr>
        <w:rPr>
          <w:i/>
        </w:rPr>
      </w:pPr>
      <w:r w:rsidRPr="008D4A71">
        <w:rPr>
          <w:i/>
        </w:rPr>
        <w:t>Funn av eventuelle kulturminner i området ivaretas av kulturminneloven og reguleringsbestemmelsens § 2.4.</w:t>
      </w:r>
    </w:p>
    <w:p w:rsidR="002141C8" w:rsidRDefault="002141C8" w:rsidP="002141C8"/>
    <w:p w:rsidR="002141C8" w:rsidRDefault="002141C8" w:rsidP="002141C8">
      <w:pPr>
        <w:rPr>
          <w:b/>
        </w:rPr>
      </w:pPr>
    </w:p>
    <w:p w:rsidR="002141C8" w:rsidRDefault="002141C8" w:rsidP="002141C8">
      <w:pPr>
        <w:rPr>
          <w:b/>
        </w:rPr>
      </w:pPr>
      <w:r>
        <w:rPr>
          <w:b/>
        </w:rPr>
        <w:t>2. Kystverket sørøst, datert 03.10.2011</w:t>
      </w:r>
    </w:p>
    <w:p w:rsidR="002141C8" w:rsidRDefault="002141C8" w:rsidP="002141C8">
      <w:r>
        <w:t>Mener det er lite hensiktsmessig å fastsette nye arealmål i området før innsigelsessaken knyttet til kommuneplanen, herunder arealsituasjonen for Lierstranda, er avklart.</w:t>
      </w:r>
    </w:p>
    <w:p w:rsidR="002141C8" w:rsidRDefault="002141C8" w:rsidP="002141C8"/>
    <w:p w:rsidR="002141C8" w:rsidRPr="00207D8B" w:rsidRDefault="002141C8" w:rsidP="002141C8">
      <w:pPr>
        <w:rPr>
          <w:i/>
        </w:rPr>
      </w:pPr>
      <w:r w:rsidRPr="00207D8B">
        <w:rPr>
          <w:i/>
          <w:u w:val="single"/>
        </w:rPr>
        <w:t>Rådmannens kommentar:</w:t>
      </w:r>
      <w:r w:rsidRPr="00207D8B">
        <w:rPr>
          <w:i/>
        </w:rPr>
        <w:t xml:space="preserve"> </w:t>
      </w:r>
    </w:p>
    <w:p w:rsidR="002141C8" w:rsidRPr="00207D8B" w:rsidRDefault="002141C8" w:rsidP="002141C8">
      <w:pPr>
        <w:rPr>
          <w:i/>
        </w:rPr>
      </w:pPr>
      <w:r w:rsidRPr="00207D8B">
        <w:rPr>
          <w:i/>
        </w:rPr>
        <w:t>MD har nå avklart arealsituasjonen for Lierstranda (LS1-10) i kommuneplanen for Lier 2009 - 2020 og godkjent området for Fjordbyen til formålet bebyggelse og anlegg.</w:t>
      </w:r>
    </w:p>
    <w:p w:rsidR="002141C8" w:rsidRPr="00207D8B" w:rsidRDefault="002141C8" w:rsidP="002141C8">
      <w:pPr>
        <w:rPr>
          <w:i/>
        </w:rPr>
      </w:pPr>
    </w:p>
    <w:p w:rsidR="002141C8" w:rsidRDefault="002141C8" w:rsidP="002141C8">
      <w:r>
        <w:t xml:space="preserve"> </w:t>
      </w:r>
    </w:p>
    <w:p w:rsidR="002141C8" w:rsidRDefault="002141C8" w:rsidP="002141C8">
      <w:pPr>
        <w:rPr>
          <w:b/>
        </w:rPr>
      </w:pPr>
      <w:r>
        <w:rPr>
          <w:b/>
        </w:rPr>
        <w:t>3.  Fylkesmannen i Buskerud, miljøvernavdelingen, 04.11.2011</w:t>
      </w:r>
    </w:p>
    <w:p w:rsidR="002141C8" w:rsidRDefault="002141C8" w:rsidP="002141C8">
      <w:r>
        <w:t>Forslaget sikrer en erstatning av gruntvannsområder som går tapt og det stilles tilstrekkelig krav til utforming, istandsetting og overvåking for å ivareta naturmangfoldet. Forutsetter at utfyllingsplanen som følger planforslaget, legges til grunn for tiltaket og at dokumentene justeres i tråd med denne, før sluttbehandling. Fremmer likevel innsigelse til planen dersom kommunen vedtar reguleringsplanen før MD har avklart fremtidig arealbruk i ny kommuneplan.</w:t>
      </w:r>
    </w:p>
    <w:p w:rsidR="002141C8" w:rsidRDefault="002141C8" w:rsidP="002141C8"/>
    <w:p w:rsidR="002141C8" w:rsidRPr="00207D8B" w:rsidRDefault="002141C8" w:rsidP="002141C8">
      <w:pPr>
        <w:rPr>
          <w:i/>
        </w:rPr>
      </w:pPr>
      <w:r w:rsidRPr="00207D8B">
        <w:rPr>
          <w:i/>
          <w:u w:val="single"/>
        </w:rPr>
        <w:t>Rådmannens kommentar:</w:t>
      </w:r>
      <w:r w:rsidRPr="00207D8B">
        <w:rPr>
          <w:i/>
        </w:rPr>
        <w:t xml:space="preserve"> </w:t>
      </w:r>
    </w:p>
    <w:p w:rsidR="002141C8" w:rsidRPr="00207D8B" w:rsidRDefault="002141C8" w:rsidP="002141C8">
      <w:pPr>
        <w:rPr>
          <w:i/>
        </w:rPr>
      </w:pPr>
      <w:r w:rsidRPr="00207D8B">
        <w:rPr>
          <w:i/>
        </w:rPr>
        <w:t>MD har nå avklart arealsituasjonen for Lierstranda (LS1-10) i kommuneplanen for Lier 2009 - 2020 og godkjent området for Fjordbyen til formålet bebyggelse og anlegg.</w:t>
      </w:r>
    </w:p>
    <w:p w:rsidR="002141C8" w:rsidRPr="00207D8B" w:rsidRDefault="002141C8" w:rsidP="002141C8">
      <w:pPr>
        <w:rPr>
          <w:i/>
        </w:rPr>
      </w:pPr>
      <w:r>
        <w:rPr>
          <w:i/>
        </w:rPr>
        <w:t>I kommuneplanen inngår</w:t>
      </w:r>
      <w:r w:rsidRPr="00207D8B">
        <w:rPr>
          <w:i/>
        </w:rPr>
        <w:t xml:space="preserve"> Gilhusbukta</w:t>
      </w:r>
      <w:r>
        <w:rPr>
          <w:i/>
        </w:rPr>
        <w:t xml:space="preserve"> som en del av Fjordbyen. Dette forutsetter en utfylling av bukta og r</w:t>
      </w:r>
      <w:r w:rsidRPr="00207D8B">
        <w:rPr>
          <w:i/>
        </w:rPr>
        <w:t>eguleringsplanforslaget er</w:t>
      </w:r>
      <w:r>
        <w:rPr>
          <w:i/>
        </w:rPr>
        <w:t xml:space="preserve"> derfor</w:t>
      </w:r>
      <w:r w:rsidRPr="00207D8B">
        <w:rPr>
          <w:i/>
        </w:rPr>
        <w:t xml:space="preserve"> </w:t>
      </w:r>
      <w:r>
        <w:rPr>
          <w:i/>
        </w:rPr>
        <w:t xml:space="preserve">i </w:t>
      </w:r>
      <w:r w:rsidRPr="00207D8B">
        <w:rPr>
          <w:i/>
        </w:rPr>
        <w:t>tråd med vedtatt kommuneplan (2009 – 2020)</w:t>
      </w:r>
      <w:r>
        <w:rPr>
          <w:i/>
        </w:rPr>
        <w:t>.</w:t>
      </w:r>
      <w:r w:rsidRPr="00207D8B">
        <w:rPr>
          <w:i/>
        </w:rPr>
        <w:t xml:space="preserve"> </w:t>
      </w:r>
      <w:r>
        <w:rPr>
          <w:i/>
        </w:rPr>
        <w:t xml:space="preserve">FMB har trukket sin innsigelse i brev datert, 05.03.2014 og saken </w:t>
      </w:r>
      <w:r w:rsidRPr="00207D8B">
        <w:rPr>
          <w:i/>
        </w:rPr>
        <w:t>kan fremmes for sluttbehandling.</w:t>
      </w:r>
      <w:r>
        <w:rPr>
          <w:i/>
        </w:rPr>
        <w:t xml:space="preserve"> </w:t>
      </w:r>
    </w:p>
    <w:p w:rsidR="002141C8" w:rsidRPr="00207D8B" w:rsidRDefault="002141C8" w:rsidP="002141C8">
      <w:pPr>
        <w:rPr>
          <w:i/>
        </w:rPr>
      </w:pPr>
    </w:p>
    <w:p w:rsidR="002141C8" w:rsidRDefault="002141C8" w:rsidP="002141C8"/>
    <w:p w:rsidR="002141C8" w:rsidRDefault="002141C8" w:rsidP="002141C8"/>
    <w:p w:rsidR="002141C8" w:rsidRDefault="002141C8" w:rsidP="002141C8"/>
    <w:p w:rsidR="002141C8" w:rsidRDefault="002141C8" w:rsidP="002141C8">
      <w:r>
        <w:t>MERKNADER TIL SAKEN ETTER OFFENTLIG ETTERSYN</w:t>
      </w:r>
    </w:p>
    <w:p w:rsidR="002141C8" w:rsidRDefault="002141C8" w:rsidP="002141C8">
      <w:r>
        <w:t>Etter offentlig ettersyn er det kommet inn ytterligere 2 merknader. Merknadene er her kort gjengitt og kommentert av rådmannen:</w:t>
      </w:r>
    </w:p>
    <w:p w:rsidR="002141C8" w:rsidRDefault="002141C8" w:rsidP="002141C8">
      <w:pPr>
        <w:rPr>
          <w:b/>
        </w:rPr>
      </w:pPr>
    </w:p>
    <w:p w:rsidR="002141C8" w:rsidRPr="00CD2294" w:rsidRDefault="002141C8" w:rsidP="002141C8">
      <w:pPr>
        <w:numPr>
          <w:ilvl w:val="0"/>
          <w:numId w:val="24"/>
        </w:numPr>
        <w:rPr>
          <w:b/>
        </w:rPr>
      </w:pPr>
      <w:r>
        <w:rPr>
          <w:b/>
        </w:rPr>
        <w:t>Advokat Ekern, 18.02.2014</w:t>
      </w:r>
    </w:p>
    <w:p w:rsidR="002141C8" w:rsidRDefault="002141C8" w:rsidP="002141C8">
      <w:pPr>
        <w:pStyle w:val="Veiledningstekst"/>
        <w:rPr>
          <w:i w:val="0"/>
          <w:color w:val="auto"/>
          <w:sz w:val="24"/>
          <w:szCs w:val="24"/>
        </w:rPr>
      </w:pPr>
      <w:r>
        <w:rPr>
          <w:i w:val="0"/>
          <w:color w:val="auto"/>
          <w:sz w:val="24"/>
          <w:szCs w:val="24"/>
        </w:rPr>
        <w:t>I anledning at saken nå tas opp til sluttbehandling igjen, har Advokat Ekern oversendt en betenkning over hvorvidt det er anledning å ha bestemmelser som omhandler privatrettslige forhold i en reguleringssak. Advokat Ekern viser til forslag til reguleringsbestemmelsenes § 7 h) om at eiendomsforholdene i bukta og rettigheter til nytt areal må være avklart og dokumentert, før det kan gis igangsettingstillatelse til utfyllingen. Han mener det ikke er rettslig hjemmel for en slik reguleringsbestemmelse (vedlegg 5).</w:t>
      </w:r>
    </w:p>
    <w:p w:rsidR="002141C8" w:rsidRDefault="002141C8" w:rsidP="002141C8">
      <w:pPr>
        <w:pStyle w:val="Veiledningstekst"/>
        <w:ind w:left="360"/>
        <w:rPr>
          <w:i w:val="0"/>
          <w:color w:val="auto"/>
          <w:sz w:val="24"/>
          <w:szCs w:val="24"/>
        </w:rPr>
      </w:pPr>
    </w:p>
    <w:p w:rsidR="002141C8" w:rsidRPr="00AB7BE3" w:rsidRDefault="002141C8" w:rsidP="002141C8">
      <w:pPr>
        <w:pStyle w:val="Veiledningstekst"/>
        <w:rPr>
          <w:color w:val="auto"/>
          <w:sz w:val="24"/>
          <w:szCs w:val="24"/>
          <w:u w:val="single"/>
        </w:rPr>
      </w:pPr>
      <w:r w:rsidRPr="00AB7BE3">
        <w:rPr>
          <w:color w:val="auto"/>
          <w:sz w:val="24"/>
          <w:szCs w:val="24"/>
          <w:u w:val="single"/>
        </w:rPr>
        <w:t>Rådmannen kommentar:</w:t>
      </w:r>
    </w:p>
    <w:p w:rsidR="002141C8" w:rsidRPr="00FD0A05" w:rsidRDefault="002141C8" w:rsidP="002141C8">
      <w:pPr>
        <w:pStyle w:val="Veiledningstekst"/>
        <w:rPr>
          <w:color w:val="auto"/>
          <w:sz w:val="24"/>
          <w:szCs w:val="24"/>
        </w:rPr>
      </w:pPr>
      <w:r>
        <w:rPr>
          <w:color w:val="auto"/>
          <w:sz w:val="24"/>
          <w:szCs w:val="24"/>
        </w:rPr>
        <w:t xml:space="preserve">Det er riktig at det ikke er hjemmel for å gi bestemmelser om privatrettslige forhold i en reguleringsplan. Rådmannen anbefaler derfor å ta ut § 2-1-2 f) i revidert bestemmelse (§ 7h) i bestemmelsene som var utlagt til offentlig ettersyn) </w:t>
      </w:r>
    </w:p>
    <w:p w:rsidR="002141C8" w:rsidRDefault="002141C8" w:rsidP="002141C8">
      <w:pPr>
        <w:rPr>
          <w:color w:val="FF0000"/>
        </w:rPr>
      </w:pPr>
    </w:p>
    <w:p w:rsidR="002141C8" w:rsidRDefault="002141C8" w:rsidP="002141C8">
      <w:pPr>
        <w:numPr>
          <w:ilvl w:val="0"/>
          <w:numId w:val="24"/>
        </w:numPr>
        <w:rPr>
          <w:b/>
        </w:rPr>
      </w:pPr>
      <w:r w:rsidRPr="00CD2294">
        <w:rPr>
          <w:b/>
        </w:rPr>
        <w:t xml:space="preserve">Drammens Sportsfiskere </w:t>
      </w:r>
      <w:r>
        <w:rPr>
          <w:b/>
        </w:rPr>
        <w:t>–</w:t>
      </w:r>
      <w:r w:rsidRPr="00CD2294">
        <w:rPr>
          <w:b/>
        </w:rPr>
        <w:t xml:space="preserve"> vannmiljøutvalget</w:t>
      </w:r>
      <w:r>
        <w:rPr>
          <w:b/>
        </w:rPr>
        <w:t>, 18.07.2014</w:t>
      </w:r>
    </w:p>
    <w:p w:rsidR="002141C8" w:rsidRDefault="002141C8" w:rsidP="002141C8">
      <w:pPr>
        <w:pStyle w:val="Veiledningstekst"/>
        <w:rPr>
          <w:i w:val="0"/>
          <w:color w:val="auto"/>
          <w:sz w:val="24"/>
          <w:szCs w:val="24"/>
        </w:rPr>
      </w:pPr>
      <w:r>
        <w:rPr>
          <w:i w:val="0"/>
          <w:color w:val="auto"/>
          <w:sz w:val="24"/>
          <w:szCs w:val="24"/>
        </w:rPr>
        <w:t>Legger fram en liste med 15 punkter over viktige prinsipper som bør følges under utfylling i sjø og ved framtidige utbygginger på Lierstranda. I hovedtrekk går punktene ut på:</w:t>
      </w:r>
    </w:p>
    <w:p w:rsidR="002141C8" w:rsidRDefault="002141C8" w:rsidP="002141C8">
      <w:pPr>
        <w:pStyle w:val="Veiledningstekst"/>
        <w:numPr>
          <w:ilvl w:val="0"/>
          <w:numId w:val="25"/>
        </w:numPr>
        <w:rPr>
          <w:i w:val="0"/>
          <w:color w:val="auto"/>
          <w:sz w:val="24"/>
          <w:szCs w:val="24"/>
        </w:rPr>
      </w:pPr>
      <w:r>
        <w:rPr>
          <w:i w:val="0"/>
          <w:color w:val="auto"/>
          <w:sz w:val="24"/>
          <w:szCs w:val="24"/>
        </w:rPr>
        <w:t xml:space="preserve">Krav om å fjerne eksisterende forurensning i området </w:t>
      </w:r>
    </w:p>
    <w:p w:rsidR="002141C8" w:rsidRDefault="002141C8" w:rsidP="002141C8">
      <w:pPr>
        <w:pStyle w:val="Veiledningstekst"/>
        <w:numPr>
          <w:ilvl w:val="0"/>
          <w:numId w:val="25"/>
        </w:numPr>
        <w:rPr>
          <w:i w:val="0"/>
          <w:color w:val="auto"/>
          <w:sz w:val="24"/>
          <w:szCs w:val="24"/>
        </w:rPr>
      </w:pPr>
      <w:r>
        <w:rPr>
          <w:i w:val="0"/>
          <w:color w:val="auto"/>
          <w:sz w:val="24"/>
          <w:szCs w:val="24"/>
        </w:rPr>
        <w:t xml:space="preserve">Hvordan utforme motfylling, strandsone, etablering av vannkanal, øyer, skjær og undervannsrev. </w:t>
      </w:r>
    </w:p>
    <w:p w:rsidR="002141C8" w:rsidRDefault="002141C8" w:rsidP="002141C8">
      <w:pPr>
        <w:pStyle w:val="Veiledningstekst"/>
        <w:numPr>
          <w:ilvl w:val="0"/>
          <w:numId w:val="25"/>
        </w:numPr>
        <w:rPr>
          <w:i w:val="0"/>
          <w:color w:val="auto"/>
          <w:sz w:val="24"/>
          <w:szCs w:val="24"/>
        </w:rPr>
      </w:pPr>
      <w:r>
        <w:rPr>
          <w:i w:val="0"/>
          <w:color w:val="auto"/>
          <w:sz w:val="24"/>
          <w:szCs w:val="24"/>
        </w:rPr>
        <w:t>Ivaretakelse av fugler fisk, innsekter og vegetasjon</w:t>
      </w:r>
    </w:p>
    <w:p w:rsidR="002141C8" w:rsidRDefault="002141C8" w:rsidP="002141C8">
      <w:pPr>
        <w:pStyle w:val="Veiledningstekst"/>
        <w:numPr>
          <w:ilvl w:val="0"/>
          <w:numId w:val="25"/>
        </w:numPr>
        <w:rPr>
          <w:i w:val="0"/>
          <w:color w:val="auto"/>
          <w:sz w:val="24"/>
          <w:szCs w:val="24"/>
        </w:rPr>
      </w:pPr>
      <w:r>
        <w:rPr>
          <w:i w:val="0"/>
          <w:color w:val="auto"/>
          <w:sz w:val="24"/>
          <w:szCs w:val="24"/>
        </w:rPr>
        <w:t>Etablering av gjennomgående kyststi</w:t>
      </w:r>
    </w:p>
    <w:p w:rsidR="002141C8" w:rsidRDefault="002141C8" w:rsidP="002141C8">
      <w:pPr>
        <w:pStyle w:val="Veiledningstekst"/>
        <w:numPr>
          <w:ilvl w:val="0"/>
          <w:numId w:val="25"/>
        </w:numPr>
        <w:rPr>
          <w:i w:val="0"/>
          <w:color w:val="auto"/>
          <w:sz w:val="24"/>
          <w:szCs w:val="24"/>
        </w:rPr>
      </w:pPr>
      <w:r>
        <w:rPr>
          <w:i w:val="0"/>
          <w:color w:val="auto"/>
          <w:sz w:val="24"/>
          <w:szCs w:val="24"/>
        </w:rPr>
        <w:t>Fyllinger under vann må merkes med hensyn til båttrafikk</w:t>
      </w:r>
    </w:p>
    <w:p w:rsidR="002141C8" w:rsidRDefault="002141C8" w:rsidP="002141C8">
      <w:pPr>
        <w:pStyle w:val="Veiledningstekst"/>
        <w:numPr>
          <w:ilvl w:val="0"/>
          <w:numId w:val="25"/>
        </w:numPr>
        <w:rPr>
          <w:i w:val="0"/>
          <w:color w:val="auto"/>
          <w:sz w:val="24"/>
          <w:szCs w:val="24"/>
        </w:rPr>
      </w:pPr>
      <w:r>
        <w:rPr>
          <w:i w:val="0"/>
          <w:color w:val="auto"/>
          <w:sz w:val="24"/>
          <w:szCs w:val="24"/>
        </w:rPr>
        <w:t>Deres forsøksområde for kantvegetasjon rett vest for Tømmerterminalen, må bevares.</w:t>
      </w:r>
    </w:p>
    <w:p w:rsidR="002141C8" w:rsidRDefault="002141C8" w:rsidP="002141C8">
      <w:pPr>
        <w:pStyle w:val="Veiledningstekst"/>
        <w:rPr>
          <w:i w:val="0"/>
          <w:color w:val="auto"/>
          <w:sz w:val="24"/>
          <w:szCs w:val="24"/>
        </w:rPr>
      </w:pPr>
      <w:r>
        <w:rPr>
          <w:i w:val="0"/>
          <w:color w:val="auto"/>
          <w:sz w:val="24"/>
          <w:szCs w:val="24"/>
        </w:rPr>
        <w:t>Punktene kan sees i sin helhet i vedlegg 6.</w:t>
      </w:r>
    </w:p>
    <w:p w:rsidR="002141C8" w:rsidRDefault="002141C8" w:rsidP="002141C8"/>
    <w:p w:rsidR="002141C8" w:rsidRPr="00AB7BE3" w:rsidRDefault="002141C8" w:rsidP="002141C8">
      <w:pPr>
        <w:pStyle w:val="Veiledningstekst"/>
        <w:rPr>
          <w:color w:val="auto"/>
          <w:sz w:val="24"/>
          <w:szCs w:val="24"/>
          <w:u w:val="single"/>
        </w:rPr>
      </w:pPr>
      <w:r w:rsidRPr="00AB7BE3">
        <w:rPr>
          <w:color w:val="auto"/>
          <w:sz w:val="24"/>
          <w:szCs w:val="24"/>
          <w:u w:val="single"/>
        </w:rPr>
        <w:t>Rådmannen kommentar:</w:t>
      </w:r>
    </w:p>
    <w:p w:rsidR="002141C8" w:rsidRPr="00124DB8" w:rsidRDefault="002141C8" w:rsidP="002141C8">
      <w:pPr>
        <w:rPr>
          <w:i/>
        </w:rPr>
      </w:pPr>
      <w:r>
        <w:rPr>
          <w:i/>
        </w:rPr>
        <w:t>Punktene angående forurensning, utforming av strandsone, øyer og skjær, ivaretakelse av faunaen og etablering av kyststi er ivaretatt i saken. Det bør imidlertid opprettes kontakt mot Drammens Sportsfiskere for nærmere gjennomgang av punktene, ved utfylling og utforming av bukta.</w:t>
      </w:r>
    </w:p>
    <w:p w:rsidR="002141C8" w:rsidRDefault="002141C8" w:rsidP="002141C8"/>
    <w:p w:rsidR="002141C8" w:rsidRPr="009B22B1" w:rsidRDefault="002141C8" w:rsidP="002141C8">
      <w:r w:rsidRPr="009B22B1">
        <w:t xml:space="preserve">Nedenfor er det foretatt en nærmere vurdering av innkomne merknader og andre elementer som har betydning for </w:t>
      </w:r>
      <w:r>
        <w:t>sluttbehandlingen av saken.</w:t>
      </w:r>
    </w:p>
    <w:p w:rsidR="002141C8" w:rsidRDefault="002141C8" w:rsidP="002141C8">
      <w:pPr>
        <w:rPr>
          <w:b/>
          <w:color w:val="FF0000"/>
        </w:rPr>
      </w:pPr>
    </w:p>
    <w:p w:rsidR="002141C8" w:rsidRDefault="002141C8" w:rsidP="002141C8">
      <w:pPr>
        <w:rPr>
          <w:b/>
          <w:color w:val="FF0000"/>
        </w:rPr>
      </w:pPr>
    </w:p>
    <w:p w:rsidR="002141C8" w:rsidRPr="006C0F34" w:rsidRDefault="002141C8" w:rsidP="002141C8">
      <w:pPr>
        <w:rPr>
          <w:b/>
        </w:rPr>
      </w:pPr>
      <w:r w:rsidRPr="006C0F34">
        <w:rPr>
          <w:b/>
        </w:rPr>
        <w:t>2. VURDERING</w:t>
      </w:r>
    </w:p>
    <w:p w:rsidR="002141C8" w:rsidRPr="00E24144" w:rsidRDefault="002141C8" w:rsidP="002141C8">
      <w:pPr>
        <w:rPr>
          <w:b/>
          <w:color w:val="FF0000"/>
        </w:rPr>
      </w:pPr>
    </w:p>
    <w:p w:rsidR="002141C8" w:rsidRPr="009D39C3" w:rsidRDefault="002141C8" w:rsidP="002141C8">
      <w:pPr>
        <w:rPr>
          <w:b/>
        </w:rPr>
      </w:pPr>
      <w:r w:rsidRPr="009D39C3">
        <w:rPr>
          <w:b/>
        </w:rPr>
        <w:t>Forholdet til kommuneplanen</w:t>
      </w:r>
    </w:p>
    <w:p w:rsidR="002141C8" w:rsidRDefault="002141C8" w:rsidP="002141C8"/>
    <w:p w:rsidR="002141C8" w:rsidRDefault="002141C8" w:rsidP="002141C8">
      <w:r>
        <w:t>MILJØVERNDEPARTEMENTETS AVKLARING</w:t>
      </w:r>
    </w:p>
    <w:p w:rsidR="002141C8" w:rsidRDefault="002141C8" w:rsidP="002141C8">
      <w:r>
        <w:t xml:space="preserve">Kommuneplanen (2009 – 2020) ble avklart av Miljøverndepartementet (MD) 27. september 2013. Lierstranda/Fjordbyen ble godkjent for bebyggelse og anlegg (område LS 1-10). Utfylling i Gilhusbukta, som dette reguleringsplanforslaget legger opp til, er en forutsetning for etablering og utbygging av Fjordbyen. </w:t>
      </w:r>
    </w:p>
    <w:p w:rsidR="002141C8" w:rsidRDefault="002141C8" w:rsidP="002141C8"/>
    <w:p w:rsidR="002141C8" w:rsidRDefault="002141C8" w:rsidP="002141C8">
      <w:r>
        <w:t>MD har i sin vurdering av kommuneplanen, datert 27.09.2013, konkludert med at det kan arbeides videre med reguleringsplanen for utfylling i Gilhusbukta (vedlegg 7):</w:t>
      </w:r>
    </w:p>
    <w:p w:rsidR="002141C8" w:rsidRDefault="002141C8" w:rsidP="002141C8"/>
    <w:p w:rsidR="002141C8" w:rsidRPr="00B000B9" w:rsidRDefault="002141C8" w:rsidP="002141C8">
      <w:pPr>
        <w:autoSpaceDE w:val="0"/>
        <w:autoSpaceDN w:val="0"/>
        <w:adjustRightInd w:val="0"/>
        <w:rPr>
          <w:i/>
          <w:color w:val="292A2A"/>
          <w:szCs w:val="24"/>
        </w:rPr>
      </w:pPr>
      <w:r w:rsidRPr="00B000B9">
        <w:rPr>
          <w:i/>
          <w:color w:val="292A2A"/>
          <w:szCs w:val="24"/>
        </w:rPr>
        <w:t xml:space="preserve">Forslag til nytt område for bebyggelse og anlegg (område LS 1-10) ved Lierstranda godkjennes. Lierstranda er med sin nærhet til Drammen by og eksisterende jernbane svært godt egnet for en byutvikling som bygger opp under miljøvennlige transportløsninger. Det forutsettes at Lier kommune i samarbeid med Drammen kommune og regionale og statlige myndigheter arbeider videre med fastsetting </w:t>
      </w:r>
      <w:r w:rsidRPr="00B000B9">
        <w:rPr>
          <w:i/>
          <w:color w:val="3F3F3F"/>
          <w:szCs w:val="24"/>
        </w:rPr>
        <w:t xml:space="preserve">av </w:t>
      </w:r>
      <w:r w:rsidRPr="00B000B9">
        <w:rPr>
          <w:i/>
          <w:color w:val="292A2A"/>
          <w:szCs w:val="24"/>
        </w:rPr>
        <w:t>den detaljerte arealbruken, herunder</w:t>
      </w:r>
    </w:p>
    <w:p w:rsidR="002141C8" w:rsidRPr="00B000B9" w:rsidRDefault="002141C8" w:rsidP="002141C8">
      <w:pPr>
        <w:rPr>
          <w:i/>
          <w:color w:val="2B2D2C"/>
          <w:szCs w:val="24"/>
        </w:rPr>
      </w:pPr>
      <w:proofErr w:type="gramStart"/>
      <w:r w:rsidRPr="00B000B9">
        <w:rPr>
          <w:i/>
          <w:color w:val="292A2A"/>
          <w:szCs w:val="24"/>
        </w:rPr>
        <w:t>transportløsninger</w:t>
      </w:r>
      <w:proofErr w:type="gramEnd"/>
      <w:r w:rsidRPr="00B000B9">
        <w:rPr>
          <w:i/>
          <w:color w:val="292A2A"/>
          <w:szCs w:val="24"/>
        </w:rPr>
        <w:t xml:space="preserve"> inkludert dypvannskai for tømmertransport, miljø</w:t>
      </w:r>
      <w:r w:rsidRPr="00B000B9">
        <w:rPr>
          <w:i/>
          <w:color w:val="2B2D2C"/>
          <w:szCs w:val="24"/>
        </w:rPr>
        <w:t>opprydding og relokalisering av virksomheter, gjennom en egen planprosess for området.</w:t>
      </w:r>
    </w:p>
    <w:p w:rsidR="002141C8" w:rsidRPr="00B000B9" w:rsidRDefault="002141C8" w:rsidP="002141C8">
      <w:pPr>
        <w:autoSpaceDE w:val="0"/>
        <w:autoSpaceDN w:val="0"/>
        <w:adjustRightInd w:val="0"/>
        <w:rPr>
          <w:i/>
          <w:color w:val="2B2D2C"/>
          <w:szCs w:val="24"/>
        </w:rPr>
      </w:pPr>
    </w:p>
    <w:p w:rsidR="002141C8" w:rsidRPr="00B000B9" w:rsidRDefault="002141C8" w:rsidP="002141C8">
      <w:pPr>
        <w:autoSpaceDE w:val="0"/>
        <w:autoSpaceDN w:val="0"/>
        <w:adjustRightInd w:val="0"/>
        <w:rPr>
          <w:i/>
          <w:color w:val="2B2D2C"/>
          <w:szCs w:val="24"/>
        </w:rPr>
      </w:pPr>
      <w:r w:rsidRPr="00B000B9">
        <w:rPr>
          <w:i/>
          <w:color w:val="2B2D2C"/>
          <w:szCs w:val="24"/>
        </w:rPr>
        <w:t>Det kan arbeides videre med en egen reguleringsplan for utfylling av</w:t>
      </w:r>
    </w:p>
    <w:p w:rsidR="002141C8" w:rsidRPr="00B000B9" w:rsidRDefault="002141C8" w:rsidP="002141C8">
      <w:pPr>
        <w:autoSpaceDE w:val="0"/>
        <w:autoSpaceDN w:val="0"/>
        <w:adjustRightInd w:val="0"/>
        <w:rPr>
          <w:i/>
          <w:color w:val="2B2D2C"/>
          <w:szCs w:val="24"/>
        </w:rPr>
      </w:pPr>
      <w:r w:rsidRPr="00B000B9">
        <w:rPr>
          <w:i/>
          <w:color w:val="2B2D2C"/>
          <w:szCs w:val="24"/>
        </w:rPr>
        <w:t>Gilhusbukta ved Lierstranda (deler av område LS7). Det vises til de faglige</w:t>
      </w:r>
    </w:p>
    <w:p w:rsidR="002141C8" w:rsidRPr="00B000B9" w:rsidRDefault="002141C8" w:rsidP="002141C8">
      <w:pPr>
        <w:rPr>
          <w:i/>
          <w:color w:val="2B2D2C"/>
          <w:szCs w:val="24"/>
        </w:rPr>
      </w:pPr>
      <w:proofErr w:type="gramStart"/>
      <w:r w:rsidRPr="00B000B9">
        <w:rPr>
          <w:i/>
          <w:color w:val="2B2D2C"/>
          <w:szCs w:val="24"/>
        </w:rPr>
        <w:t>rådene</w:t>
      </w:r>
      <w:proofErr w:type="gramEnd"/>
      <w:r w:rsidRPr="00B000B9">
        <w:rPr>
          <w:i/>
          <w:color w:val="2B2D2C"/>
          <w:szCs w:val="24"/>
        </w:rPr>
        <w:t xml:space="preserve"> til utfyllingen som forutsettes fulgt opp.</w:t>
      </w:r>
    </w:p>
    <w:p w:rsidR="002141C8" w:rsidRDefault="002141C8" w:rsidP="002141C8"/>
    <w:p w:rsidR="002141C8" w:rsidRDefault="002141C8" w:rsidP="002141C8">
      <w:pPr>
        <w:rPr>
          <w:color w:val="FF0000"/>
        </w:rPr>
      </w:pPr>
      <w:r>
        <w:t>Nedenfor følger punktvis MDs faglige råd med Rådmannens kommentarer til:</w:t>
      </w:r>
    </w:p>
    <w:p w:rsidR="002141C8" w:rsidRPr="00B000B9" w:rsidRDefault="002141C8" w:rsidP="002141C8">
      <w:pPr>
        <w:rPr>
          <w:color w:val="2B2D2C"/>
          <w:szCs w:val="24"/>
        </w:rPr>
      </w:pPr>
    </w:p>
    <w:p w:rsidR="002141C8" w:rsidRPr="00B000B9" w:rsidRDefault="002141C8" w:rsidP="002141C8">
      <w:pPr>
        <w:autoSpaceDE w:val="0"/>
        <w:autoSpaceDN w:val="0"/>
        <w:adjustRightInd w:val="0"/>
        <w:rPr>
          <w:i/>
          <w:color w:val="414141"/>
          <w:szCs w:val="24"/>
        </w:rPr>
      </w:pPr>
      <w:r w:rsidRPr="00B000B9">
        <w:rPr>
          <w:i/>
          <w:color w:val="303030"/>
          <w:szCs w:val="24"/>
        </w:rPr>
        <w:t xml:space="preserve">I </w:t>
      </w:r>
      <w:r w:rsidRPr="00B000B9">
        <w:rPr>
          <w:i/>
          <w:color w:val="414141"/>
          <w:szCs w:val="24"/>
        </w:rPr>
        <w:t xml:space="preserve">tråd </w:t>
      </w:r>
      <w:r w:rsidRPr="00B000B9">
        <w:rPr>
          <w:i/>
          <w:color w:val="303030"/>
          <w:szCs w:val="24"/>
        </w:rPr>
        <w:t xml:space="preserve">med Direktoratet for naturforvaltnings anbefalinger om </w:t>
      </w:r>
      <w:r w:rsidRPr="00B000B9">
        <w:rPr>
          <w:i/>
          <w:color w:val="414141"/>
          <w:szCs w:val="24"/>
        </w:rPr>
        <w:t>avbøtende tiltak stilles</w:t>
      </w:r>
    </w:p>
    <w:p w:rsidR="002141C8" w:rsidRPr="00B000B9" w:rsidRDefault="002141C8" w:rsidP="002141C8">
      <w:pPr>
        <w:autoSpaceDE w:val="0"/>
        <w:autoSpaceDN w:val="0"/>
        <w:adjustRightInd w:val="0"/>
        <w:rPr>
          <w:i/>
          <w:color w:val="414141"/>
          <w:szCs w:val="24"/>
        </w:rPr>
      </w:pPr>
      <w:proofErr w:type="gramStart"/>
      <w:r w:rsidRPr="00B000B9">
        <w:rPr>
          <w:i/>
          <w:color w:val="414141"/>
          <w:szCs w:val="24"/>
        </w:rPr>
        <w:t>følgende</w:t>
      </w:r>
      <w:proofErr w:type="gramEnd"/>
      <w:r w:rsidRPr="00B000B9">
        <w:rPr>
          <w:i/>
          <w:color w:val="414141"/>
          <w:szCs w:val="24"/>
        </w:rPr>
        <w:t xml:space="preserve"> </w:t>
      </w:r>
      <w:r w:rsidRPr="00B000B9">
        <w:rPr>
          <w:i/>
          <w:color w:val="303030"/>
          <w:szCs w:val="24"/>
        </w:rPr>
        <w:t xml:space="preserve">krav til avbøtende tiltak </w:t>
      </w:r>
      <w:r w:rsidRPr="00B000B9">
        <w:rPr>
          <w:i/>
          <w:color w:val="414141"/>
          <w:szCs w:val="24"/>
        </w:rPr>
        <w:t xml:space="preserve">som </w:t>
      </w:r>
      <w:r w:rsidRPr="00B000B9">
        <w:rPr>
          <w:i/>
          <w:color w:val="303030"/>
          <w:szCs w:val="24"/>
        </w:rPr>
        <w:t xml:space="preserve">må </w:t>
      </w:r>
      <w:r w:rsidRPr="00B000B9">
        <w:rPr>
          <w:i/>
          <w:color w:val="414141"/>
          <w:szCs w:val="24"/>
        </w:rPr>
        <w:t xml:space="preserve">følges </w:t>
      </w:r>
      <w:r w:rsidRPr="00B000B9">
        <w:rPr>
          <w:i/>
          <w:color w:val="303030"/>
          <w:szCs w:val="24"/>
        </w:rPr>
        <w:t xml:space="preserve">opp i den videre </w:t>
      </w:r>
      <w:r w:rsidRPr="00B000B9">
        <w:rPr>
          <w:i/>
          <w:color w:val="414141"/>
          <w:szCs w:val="24"/>
        </w:rPr>
        <w:t>planleggingen i</w:t>
      </w:r>
    </w:p>
    <w:p w:rsidR="002141C8" w:rsidRPr="00B000B9" w:rsidRDefault="002141C8" w:rsidP="002141C8">
      <w:pPr>
        <w:rPr>
          <w:i/>
          <w:color w:val="FF0000"/>
          <w:szCs w:val="24"/>
        </w:rPr>
      </w:pPr>
      <w:proofErr w:type="gramStart"/>
      <w:r w:rsidRPr="00B000B9">
        <w:rPr>
          <w:i/>
          <w:color w:val="414141"/>
          <w:szCs w:val="24"/>
        </w:rPr>
        <w:t>samråd</w:t>
      </w:r>
      <w:proofErr w:type="gramEnd"/>
      <w:r w:rsidRPr="00B000B9">
        <w:rPr>
          <w:i/>
          <w:color w:val="414141"/>
          <w:szCs w:val="24"/>
        </w:rPr>
        <w:t xml:space="preserve"> </w:t>
      </w:r>
      <w:r w:rsidRPr="00B000B9">
        <w:rPr>
          <w:i/>
          <w:color w:val="303030"/>
          <w:szCs w:val="24"/>
        </w:rPr>
        <w:t>med fylkesmannens miljøvernavdeling og annen relevant fagkompetans</w:t>
      </w:r>
      <w:r w:rsidRPr="00B000B9">
        <w:rPr>
          <w:i/>
          <w:color w:val="535353"/>
          <w:szCs w:val="24"/>
        </w:rPr>
        <w:t>e:</w:t>
      </w:r>
    </w:p>
    <w:p w:rsidR="002141C8" w:rsidRPr="00B000B9" w:rsidRDefault="002141C8" w:rsidP="002141C8">
      <w:pPr>
        <w:rPr>
          <w:color w:val="FF0000"/>
          <w:szCs w:val="24"/>
        </w:rPr>
      </w:pPr>
    </w:p>
    <w:p w:rsidR="002141C8" w:rsidRPr="00B000B9" w:rsidRDefault="002141C8" w:rsidP="002141C8">
      <w:pPr>
        <w:autoSpaceDE w:val="0"/>
        <w:autoSpaceDN w:val="0"/>
        <w:adjustRightInd w:val="0"/>
        <w:rPr>
          <w:i/>
          <w:color w:val="303030"/>
          <w:szCs w:val="24"/>
        </w:rPr>
      </w:pPr>
      <w:r w:rsidRPr="00B000B9">
        <w:rPr>
          <w:i/>
          <w:color w:val="303030"/>
          <w:szCs w:val="24"/>
        </w:rPr>
        <w:t xml:space="preserve">• Ved utfylling i Gilhusbukta må det utformes </w:t>
      </w:r>
      <w:r w:rsidRPr="00B000B9">
        <w:rPr>
          <w:i/>
          <w:color w:val="414141"/>
          <w:szCs w:val="24"/>
        </w:rPr>
        <w:t xml:space="preserve">en </w:t>
      </w:r>
      <w:r w:rsidRPr="00B000B9">
        <w:rPr>
          <w:i/>
          <w:color w:val="303030"/>
          <w:szCs w:val="24"/>
        </w:rPr>
        <w:t xml:space="preserve">motfylling som </w:t>
      </w:r>
      <w:r w:rsidRPr="00B000B9">
        <w:rPr>
          <w:i/>
          <w:color w:val="414141"/>
          <w:szCs w:val="24"/>
        </w:rPr>
        <w:t xml:space="preserve">erstatning </w:t>
      </w:r>
      <w:r w:rsidRPr="00B000B9">
        <w:rPr>
          <w:i/>
          <w:color w:val="303030"/>
          <w:szCs w:val="24"/>
        </w:rPr>
        <w:t>for</w:t>
      </w:r>
    </w:p>
    <w:p w:rsidR="002141C8" w:rsidRPr="00B000B9" w:rsidRDefault="002141C8" w:rsidP="002141C8">
      <w:pPr>
        <w:autoSpaceDE w:val="0"/>
        <w:autoSpaceDN w:val="0"/>
        <w:adjustRightInd w:val="0"/>
        <w:rPr>
          <w:i/>
          <w:color w:val="414141"/>
          <w:szCs w:val="24"/>
        </w:rPr>
      </w:pPr>
      <w:proofErr w:type="gramStart"/>
      <w:r w:rsidRPr="00B000B9">
        <w:rPr>
          <w:i/>
          <w:color w:val="414141"/>
          <w:szCs w:val="24"/>
        </w:rPr>
        <w:t>gruntvannsområder</w:t>
      </w:r>
      <w:proofErr w:type="gramEnd"/>
      <w:r w:rsidRPr="00B000B9">
        <w:rPr>
          <w:i/>
          <w:color w:val="414141"/>
          <w:szCs w:val="24"/>
        </w:rPr>
        <w:t xml:space="preserve"> </w:t>
      </w:r>
      <w:r>
        <w:rPr>
          <w:i/>
          <w:color w:val="303030"/>
          <w:szCs w:val="24"/>
        </w:rPr>
        <w:t>som gå</w:t>
      </w:r>
      <w:r w:rsidRPr="00B000B9">
        <w:rPr>
          <w:i/>
          <w:color w:val="303030"/>
          <w:szCs w:val="24"/>
        </w:rPr>
        <w:t xml:space="preserve">r tapt. </w:t>
      </w:r>
      <w:r w:rsidRPr="00B000B9">
        <w:rPr>
          <w:i/>
          <w:color w:val="414141"/>
          <w:szCs w:val="24"/>
        </w:rPr>
        <w:t xml:space="preserve">Omfanget </w:t>
      </w:r>
      <w:r w:rsidRPr="00B000B9">
        <w:rPr>
          <w:i/>
          <w:color w:val="303030"/>
          <w:szCs w:val="24"/>
        </w:rPr>
        <w:t xml:space="preserve">justeres slik at det </w:t>
      </w:r>
      <w:r w:rsidRPr="00B000B9">
        <w:rPr>
          <w:i/>
          <w:color w:val="414141"/>
          <w:szCs w:val="24"/>
        </w:rPr>
        <w:t xml:space="preserve">geoteknisk er </w:t>
      </w:r>
      <w:r w:rsidRPr="00B000B9">
        <w:rPr>
          <w:i/>
          <w:color w:val="303030"/>
          <w:szCs w:val="24"/>
        </w:rPr>
        <w:t xml:space="preserve">mulig </w:t>
      </w:r>
      <w:r w:rsidRPr="00B000B9">
        <w:rPr>
          <w:i/>
          <w:color w:val="414141"/>
          <w:szCs w:val="24"/>
        </w:rPr>
        <w:t>å</w:t>
      </w:r>
    </w:p>
    <w:p w:rsidR="002141C8" w:rsidRDefault="002141C8" w:rsidP="002141C8">
      <w:pPr>
        <w:autoSpaceDE w:val="0"/>
        <w:autoSpaceDN w:val="0"/>
        <w:adjustRightInd w:val="0"/>
        <w:rPr>
          <w:i/>
          <w:color w:val="303030"/>
          <w:szCs w:val="24"/>
        </w:rPr>
      </w:pPr>
      <w:proofErr w:type="gramStart"/>
      <w:r w:rsidRPr="00B000B9">
        <w:rPr>
          <w:i/>
          <w:color w:val="414141"/>
          <w:szCs w:val="24"/>
        </w:rPr>
        <w:t>erstatte</w:t>
      </w:r>
      <w:proofErr w:type="gramEnd"/>
      <w:r w:rsidRPr="00B000B9">
        <w:rPr>
          <w:i/>
          <w:color w:val="414141"/>
          <w:szCs w:val="24"/>
        </w:rPr>
        <w:t xml:space="preserve"> </w:t>
      </w:r>
      <w:r w:rsidRPr="00B000B9">
        <w:rPr>
          <w:i/>
          <w:color w:val="303030"/>
          <w:szCs w:val="24"/>
        </w:rPr>
        <w:t xml:space="preserve">de </w:t>
      </w:r>
      <w:r w:rsidRPr="00B000B9">
        <w:rPr>
          <w:i/>
          <w:color w:val="414141"/>
          <w:szCs w:val="24"/>
        </w:rPr>
        <w:t xml:space="preserve">tapte </w:t>
      </w:r>
      <w:proofErr w:type="spellStart"/>
      <w:r w:rsidRPr="00B000B9">
        <w:rPr>
          <w:i/>
          <w:color w:val="303030"/>
          <w:szCs w:val="24"/>
        </w:rPr>
        <w:t>gruntvannsområdene</w:t>
      </w:r>
      <w:proofErr w:type="spellEnd"/>
      <w:r w:rsidRPr="00B000B9">
        <w:rPr>
          <w:i/>
          <w:color w:val="303030"/>
          <w:szCs w:val="24"/>
        </w:rPr>
        <w:t>.</w:t>
      </w:r>
    </w:p>
    <w:p w:rsidR="002141C8" w:rsidRDefault="002141C8" w:rsidP="002141C8">
      <w:pPr>
        <w:autoSpaceDE w:val="0"/>
        <w:autoSpaceDN w:val="0"/>
        <w:adjustRightInd w:val="0"/>
        <w:rPr>
          <w:i/>
          <w:color w:val="303030"/>
          <w:szCs w:val="24"/>
        </w:rPr>
      </w:pPr>
    </w:p>
    <w:p w:rsidR="002141C8" w:rsidRDefault="002141C8" w:rsidP="002141C8">
      <w:pPr>
        <w:autoSpaceDE w:val="0"/>
        <w:autoSpaceDN w:val="0"/>
        <w:adjustRightInd w:val="0"/>
        <w:rPr>
          <w:color w:val="303030"/>
          <w:szCs w:val="24"/>
          <w:u w:val="single"/>
        </w:rPr>
      </w:pPr>
      <w:r>
        <w:rPr>
          <w:color w:val="303030"/>
          <w:szCs w:val="24"/>
          <w:u w:val="single"/>
        </w:rPr>
        <w:t>Rådmannens kommentar:</w:t>
      </w:r>
    </w:p>
    <w:p w:rsidR="002141C8" w:rsidRDefault="002141C8" w:rsidP="002141C8">
      <w:pPr>
        <w:autoSpaceDE w:val="0"/>
        <w:autoSpaceDN w:val="0"/>
        <w:adjustRightInd w:val="0"/>
        <w:rPr>
          <w:color w:val="303030"/>
          <w:szCs w:val="24"/>
        </w:rPr>
      </w:pPr>
      <w:r>
        <w:rPr>
          <w:color w:val="303030"/>
          <w:szCs w:val="24"/>
        </w:rPr>
        <w:t xml:space="preserve">NGI har foretatt geotekniske stabilitetsvurderinger av området i et eget notat (vedlegg 8). De konkluderer med at utfylling i Gilhusbukta er gjennomførbart, men betinger etablering av motfylling og trinnvis oppfylling. Rådmannen viser til reguleringsbestemmelsenes § 3-1 med krav om etablering av motfylling og </w:t>
      </w:r>
      <w:proofErr w:type="spellStart"/>
      <w:r>
        <w:rPr>
          <w:color w:val="303030"/>
          <w:szCs w:val="24"/>
        </w:rPr>
        <w:t>gruntvannsområde</w:t>
      </w:r>
      <w:proofErr w:type="spellEnd"/>
      <w:r>
        <w:rPr>
          <w:color w:val="303030"/>
          <w:szCs w:val="24"/>
        </w:rPr>
        <w:t xml:space="preserve"> som erstatning for det som går tapt.  </w:t>
      </w:r>
    </w:p>
    <w:p w:rsidR="002141C8" w:rsidRDefault="002141C8" w:rsidP="002141C8">
      <w:pPr>
        <w:autoSpaceDE w:val="0"/>
        <w:autoSpaceDN w:val="0"/>
        <w:adjustRightInd w:val="0"/>
        <w:rPr>
          <w:color w:val="303030"/>
          <w:szCs w:val="24"/>
        </w:rPr>
      </w:pPr>
    </w:p>
    <w:p w:rsidR="002141C8" w:rsidRPr="00D30544" w:rsidRDefault="002141C8" w:rsidP="002141C8">
      <w:pPr>
        <w:autoSpaceDE w:val="0"/>
        <w:autoSpaceDN w:val="0"/>
        <w:adjustRightInd w:val="0"/>
        <w:rPr>
          <w:color w:val="303030"/>
          <w:szCs w:val="24"/>
        </w:rPr>
      </w:pPr>
      <w:r>
        <w:rPr>
          <w:color w:val="303030"/>
          <w:szCs w:val="24"/>
        </w:rPr>
        <w:t xml:space="preserve">NGI foreslår også en trinnvis oppfylling, med angivelse av </w:t>
      </w:r>
      <w:proofErr w:type="spellStart"/>
      <w:r>
        <w:rPr>
          <w:color w:val="303030"/>
          <w:szCs w:val="24"/>
        </w:rPr>
        <w:t>kotehøyder</w:t>
      </w:r>
      <w:proofErr w:type="spellEnd"/>
      <w:r>
        <w:rPr>
          <w:color w:val="303030"/>
          <w:szCs w:val="24"/>
        </w:rPr>
        <w:t xml:space="preserve"> for de ulike trinn i notatet. Reguleringsbestemmelsenes § 3-1 sikrer også en trinnvis oppfylling i tråd med NGIs anbefalinger. Rådmannen mener punktet skal være ivaretatt.  </w:t>
      </w:r>
    </w:p>
    <w:p w:rsidR="002141C8" w:rsidRPr="00B000B9" w:rsidRDefault="002141C8" w:rsidP="002141C8">
      <w:pPr>
        <w:autoSpaceDE w:val="0"/>
        <w:autoSpaceDN w:val="0"/>
        <w:adjustRightInd w:val="0"/>
        <w:rPr>
          <w:i/>
          <w:color w:val="303030"/>
          <w:szCs w:val="24"/>
        </w:rPr>
      </w:pPr>
    </w:p>
    <w:p w:rsidR="002141C8" w:rsidRPr="00B000B9" w:rsidRDefault="002141C8" w:rsidP="002141C8">
      <w:pPr>
        <w:autoSpaceDE w:val="0"/>
        <w:autoSpaceDN w:val="0"/>
        <w:adjustRightInd w:val="0"/>
        <w:rPr>
          <w:i/>
          <w:color w:val="414141"/>
          <w:szCs w:val="24"/>
        </w:rPr>
      </w:pPr>
      <w:r w:rsidRPr="00B000B9">
        <w:rPr>
          <w:i/>
          <w:color w:val="303030"/>
          <w:szCs w:val="24"/>
        </w:rPr>
        <w:t xml:space="preserve">• </w:t>
      </w:r>
      <w:r w:rsidRPr="00B000B9">
        <w:rPr>
          <w:i/>
          <w:color w:val="414141"/>
          <w:szCs w:val="24"/>
        </w:rPr>
        <w:t xml:space="preserve">Det </w:t>
      </w:r>
      <w:r w:rsidRPr="00B000B9">
        <w:rPr>
          <w:i/>
          <w:color w:val="303030"/>
          <w:szCs w:val="24"/>
        </w:rPr>
        <w:t xml:space="preserve">må </w:t>
      </w:r>
      <w:r w:rsidRPr="00B000B9">
        <w:rPr>
          <w:i/>
          <w:color w:val="414141"/>
          <w:szCs w:val="24"/>
        </w:rPr>
        <w:t xml:space="preserve">også </w:t>
      </w:r>
      <w:r w:rsidRPr="00B000B9">
        <w:rPr>
          <w:i/>
          <w:color w:val="303030"/>
          <w:szCs w:val="24"/>
        </w:rPr>
        <w:t xml:space="preserve">settes i verk aktive tiltak </w:t>
      </w:r>
      <w:r w:rsidRPr="00B000B9">
        <w:rPr>
          <w:i/>
          <w:color w:val="414141"/>
          <w:szCs w:val="24"/>
        </w:rPr>
        <w:t xml:space="preserve">for å </w:t>
      </w:r>
      <w:r w:rsidRPr="00B000B9">
        <w:rPr>
          <w:i/>
          <w:color w:val="303030"/>
          <w:szCs w:val="24"/>
        </w:rPr>
        <w:t>reetablere undervannseng</w:t>
      </w:r>
      <w:r w:rsidRPr="00B000B9">
        <w:rPr>
          <w:i/>
          <w:color w:val="535353"/>
          <w:szCs w:val="24"/>
        </w:rPr>
        <w:t>e</w:t>
      </w:r>
      <w:r w:rsidRPr="00B000B9">
        <w:rPr>
          <w:i/>
          <w:color w:val="303030"/>
          <w:szCs w:val="24"/>
        </w:rPr>
        <w:t xml:space="preserve">ne. </w:t>
      </w:r>
      <w:r w:rsidRPr="00B000B9">
        <w:rPr>
          <w:i/>
          <w:color w:val="414141"/>
          <w:szCs w:val="24"/>
        </w:rPr>
        <w:t>Dette må</w:t>
      </w:r>
    </w:p>
    <w:p w:rsidR="002141C8" w:rsidRPr="00B000B9" w:rsidRDefault="002141C8" w:rsidP="002141C8">
      <w:pPr>
        <w:autoSpaceDE w:val="0"/>
        <w:autoSpaceDN w:val="0"/>
        <w:adjustRightInd w:val="0"/>
        <w:rPr>
          <w:i/>
          <w:color w:val="414141"/>
          <w:szCs w:val="24"/>
        </w:rPr>
      </w:pPr>
      <w:proofErr w:type="gramStart"/>
      <w:r w:rsidRPr="00B000B9">
        <w:rPr>
          <w:i/>
          <w:color w:val="303030"/>
          <w:szCs w:val="24"/>
        </w:rPr>
        <w:t>følges</w:t>
      </w:r>
      <w:proofErr w:type="gramEnd"/>
      <w:r w:rsidRPr="00B000B9">
        <w:rPr>
          <w:i/>
          <w:color w:val="303030"/>
          <w:szCs w:val="24"/>
        </w:rPr>
        <w:t xml:space="preserve"> </w:t>
      </w:r>
      <w:r w:rsidRPr="00B000B9">
        <w:rPr>
          <w:i/>
          <w:color w:val="414141"/>
          <w:szCs w:val="24"/>
        </w:rPr>
        <w:t xml:space="preserve">opp </w:t>
      </w:r>
      <w:r w:rsidRPr="00B000B9">
        <w:rPr>
          <w:i/>
          <w:color w:val="303030"/>
          <w:szCs w:val="24"/>
        </w:rPr>
        <w:t xml:space="preserve">gjennom overvåking og </w:t>
      </w:r>
      <w:r w:rsidRPr="00B000B9">
        <w:rPr>
          <w:i/>
          <w:color w:val="414141"/>
          <w:szCs w:val="24"/>
        </w:rPr>
        <w:t>rapportering.</w:t>
      </w:r>
    </w:p>
    <w:p w:rsidR="002141C8" w:rsidRDefault="002141C8" w:rsidP="002141C8">
      <w:pPr>
        <w:autoSpaceDE w:val="0"/>
        <w:autoSpaceDN w:val="0"/>
        <w:adjustRightInd w:val="0"/>
        <w:rPr>
          <w:i/>
          <w:color w:val="414141"/>
          <w:szCs w:val="24"/>
        </w:rPr>
      </w:pPr>
    </w:p>
    <w:p w:rsidR="002141C8" w:rsidRDefault="002141C8" w:rsidP="002141C8">
      <w:pPr>
        <w:autoSpaceDE w:val="0"/>
        <w:autoSpaceDN w:val="0"/>
        <w:adjustRightInd w:val="0"/>
        <w:rPr>
          <w:color w:val="303030"/>
          <w:szCs w:val="24"/>
          <w:u w:val="single"/>
        </w:rPr>
      </w:pPr>
      <w:r>
        <w:rPr>
          <w:color w:val="303030"/>
          <w:szCs w:val="24"/>
          <w:u w:val="single"/>
        </w:rPr>
        <w:t>Rådmannens kommentar:</w:t>
      </w:r>
    </w:p>
    <w:p w:rsidR="002141C8" w:rsidRPr="005D284D" w:rsidRDefault="002141C8" w:rsidP="002141C8">
      <w:pPr>
        <w:autoSpaceDE w:val="0"/>
        <w:autoSpaceDN w:val="0"/>
        <w:adjustRightInd w:val="0"/>
        <w:rPr>
          <w:color w:val="414141"/>
          <w:szCs w:val="24"/>
        </w:rPr>
      </w:pPr>
      <w:r>
        <w:rPr>
          <w:color w:val="414141"/>
          <w:szCs w:val="24"/>
        </w:rPr>
        <w:t xml:space="preserve">Krav om reetablering av undervannsengene er sikret i reguleringsbestemmelsenes § 3-3 b). Reetableringen av undervannsengene skal overvåkes og det stilles rekkefølgekrav om utarbeiding av overvåkingsprogram før igangsettingstillatelse, som skal godkjennes av fylkesmannens miljøvernavdeling (§ 2-1-2 c). Det er også stilt krav om rapportering til fylkesmannen, i forhold til overvåkning av undervannsengene i reguleringsbestemmelse         § 3-2 e). </w:t>
      </w:r>
      <w:r>
        <w:rPr>
          <w:color w:val="303030"/>
          <w:szCs w:val="24"/>
        </w:rPr>
        <w:t xml:space="preserve">Rådmannen mener punktet skal være ivaretatt.  </w:t>
      </w:r>
    </w:p>
    <w:p w:rsidR="002141C8" w:rsidRPr="00B000B9" w:rsidRDefault="002141C8" w:rsidP="002141C8">
      <w:pPr>
        <w:autoSpaceDE w:val="0"/>
        <w:autoSpaceDN w:val="0"/>
        <w:adjustRightInd w:val="0"/>
        <w:rPr>
          <w:i/>
          <w:color w:val="414141"/>
          <w:szCs w:val="24"/>
        </w:rPr>
      </w:pPr>
    </w:p>
    <w:p w:rsidR="002141C8" w:rsidRPr="00B000B9" w:rsidRDefault="002141C8" w:rsidP="002141C8">
      <w:pPr>
        <w:autoSpaceDE w:val="0"/>
        <w:autoSpaceDN w:val="0"/>
        <w:adjustRightInd w:val="0"/>
        <w:rPr>
          <w:i/>
          <w:color w:val="414141"/>
          <w:szCs w:val="24"/>
        </w:rPr>
      </w:pPr>
      <w:r w:rsidRPr="00B000B9">
        <w:rPr>
          <w:i/>
          <w:color w:val="414141"/>
          <w:szCs w:val="24"/>
        </w:rPr>
        <w:t xml:space="preserve">• </w:t>
      </w:r>
      <w:r w:rsidRPr="00B000B9">
        <w:rPr>
          <w:i/>
          <w:color w:val="303030"/>
          <w:szCs w:val="24"/>
        </w:rPr>
        <w:t xml:space="preserve">Anleggsarbeider og utfylling må </w:t>
      </w:r>
      <w:r w:rsidRPr="00B000B9">
        <w:rPr>
          <w:i/>
          <w:color w:val="414141"/>
          <w:szCs w:val="24"/>
        </w:rPr>
        <w:t xml:space="preserve">skje </w:t>
      </w:r>
      <w:r w:rsidRPr="00B000B9">
        <w:rPr>
          <w:i/>
          <w:color w:val="303030"/>
          <w:szCs w:val="24"/>
        </w:rPr>
        <w:t xml:space="preserve">utenom </w:t>
      </w:r>
      <w:r w:rsidRPr="00B000B9">
        <w:rPr>
          <w:i/>
          <w:color w:val="414141"/>
          <w:szCs w:val="24"/>
        </w:rPr>
        <w:t xml:space="preserve">tidsperioder </w:t>
      </w:r>
      <w:r w:rsidRPr="00B000B9">
        <w:rPr>
          <w:i/>
          <w:color w:val="303030"/>
          <w:szCs w:val="24"/>
        </w:rPr>
        <w:t xml:space="preserve">når </w:t>
      </w:r>
      <w:r w:rsidRPr="00B000B9">
        <w:rPr>
          <w:i/>
          <w:color w:val="414141"/>
          <w:szCs w:val="24"/>
        </w:rPr>
        <w:t>det er fiskevandringer,</w:t>
      </w:r>
    </w:p>
    <w:p w:rsidR="002141C8" w:rsidRPr="00B000B9" w:rsidRDefault="002141C8" w:rsidP="002141C8">
      <w:pPr>
        <w:autoSpaceDE w:val="0"/>
        <w:autoSpaceDN w:val="0"/>
        <w:adjustRightInd w:val="0"/>
        <w:rPr>
          <w:i/>
          <w:color w:val="303030"/>
          <w:szCs w:val="24"/>
        </w:rPr>
      </w:pPr>
      <w:proofErr w:type="gramStart"/>
      <w:r w:rsidRPr="00B000B9">
        <w:rPr>
          <w:i/>
          <w:color w:val="303030"/>
          <w:szCs w:val="24"/>
        </w:rPr>
        <w:t>gyting</w:t>
      </w:r>
      <w:proofErr w:type="gramEnd"/>
      <w:r w:rsidRPr="00B000B9">
        <w:rPr>
          <w:i/>
          <w:color w:val="303030"/>
          <w:szCs w:val="24"/>
        </w:rPr>
        <w:t xml:space="preserve"> og hekke- og ungeforingsperiode for fugl</w:t>
      </w:r>
      <w:r w:rsidRPr="00B000B9">
        <w:rPr>
          <w:i/>
          <w:color w:val="626262"/>
          <w:szCs w:val="24"/>
        </w:rPr>
        <w:t xml:space="preserve">, </w:t>
      </w:r>
      <w:r w:rsidRPr="00B000B9">
        <w:rPr>
          <w:i/>
          <w:color w:val="303030"/>
          <w:szCs w:val="24"/>
        </w:rPr>
        <w:t>og det må gjennomføres målinger av</w:t>
      </w:r>
    </w:p>
    <w:p w:rsidR="002141C8" w:rsidRPr="00B000B9" w:rsidRDefault="002141C8" w:rsidP="002141C8">
      <w:pPr>
        <w:autoSpaceDE w:val="0"/>
        <w:autoSpaceDN w:val="0"/>
        <w:adjustRightInd w:val="0"/>
        <w:rPr>
          <w:i/>
          <w:color w:val="626262"/>
          <w:szCs w:val="24"/>
        </w:rPr>
      </w:pPr>
      <w:proofErr w:type="gramStart"/>
      <w:r w:rsidRPr="00B000B9">
        <w:rPr>
          <w:i/>
          <w:color w:val="303030"/>
          <w:szCs w:val="24"/>
        </w:rPr>
        <w:t>partikkelinnhold</w:t>
      </w:r>
      <w:proofErr w:type="gramEnd"/>
      <w:r w:rsidRPr="00B000B9">
        <w:rPr>
          <w:i/>
          <w:color w:val="303030"/>
          <w:szCs w:val="24"/>
        </w:rPr>
        <w:t xml:space="preserve"> og utarbeides </w:t>
      </w:r>
      <w:r w:rsidRPr="00B000B9">
        <w:rPr>
          <w:i/>
          <w:color w:val="414141"/>
          <w:szCs w:val="24"/>
        </w:rPr>
        <w:t xml:space="preserve">en </w:t>
      </w:r>
      <w:r w:rsidRPr="00B000B9">
        <w:rPr>
          <w:i/>
          <w:color w:val="303030"/>
          <w:szCs w:val="24"/>
        </w:rPr>
        <w:t xml:space="preserve">beredskapsplan i tilfelle høy turbiditet </w:t>
      </w:r>
      <w:r w:rsidRPr="00B000B9">
        <w:rPr>
          <w:i/>
          <w:color w:val="414141"/>
          <w:szCs w:val="24"/>
        </w:rPr>
        <w:t>oppstår</w:t>
      </w:r>
      <w:r w:rsidRPr="00B000B9">
        <w:rPr>
          <w:i/>
          <w:color w:val="626262"/>
          <w:szCs w:val="24"/>
        </w:rPr>
        <w:t>.</w:t>
      </w:r>
    </w:p>
    <w:p w:rsidR="002141C8" w:rsidRDefault="002141C8" w:rsidP="002141C8">
      <w:pPr>
        <w:autoSpaceDE w:val="0"/>
        <w:autoSpaceDN w:val="0"/>
        <w:adjustRightInd w:val="0"/>
        <w:rPr>
          <w:i/>
          <w:color w:val="626262"/>
          <w:szCs w:val="24"/>
        </w:rPr>
      </w:pPr>
    </w:p>
    <w:p w:rsidR="002141C8" w:rsidRDefault="002141C8" w:rsidP="002141C8">
      <w:pPr>
        <w:autoSpaceDE w:val="0"/>
        <w:autoSpaceDN w:val="0"/>
        <w:adjustRightInd w:val="0"/>
        <w:rPr>
          <w:color w:val="303030"/>
          <w:szCs w:val="24"/>
          <w:u w:val="single"/>
        </w:rPr>
      </w:pPr>
      <w:r>
        <w:rPr>
          <w:color w:val="303030"/>
          <w:szCs w:val="24"/>
          <w:u w:val="single"/>
        </w:rPr>
        <w:t>Rådmannens kommentar:</w:t>
      </w:r>
    </w:p>
    <w:p w:rsidR="002141C8" w:rsidRDefault="002141C8" w:rsidP="002141C8">
      <w:pPr>
        <w:autoSpaceDE w:val="0"/>
        <w:autoSpaceDN w:val="0"/>
        <w:adjustRightInd w:val="0"/>
        <w:rPr>
          <w:i/>
          <w:color w:val="626262"/>
          <w:szCs w:val="24"/>
        </w:rPr>
      </w:pPr>
      <w:r>
        <w:rPr>
          <w:color w:val="414141"/>
          <w:szCs w:val="24"/>
        </w:rPr>
        <w:t xml:space="preserve">Anleggsarbeider og utfylling utenom fiskevandring, gyting og hekke- og ungforingsperiode for fugl, ivaretas i bestemmelsenes § 3-3-d). Krav om målinger av partikkelinnhold og utarbeiding av beredskapsplan i forhold til ekstrem turbiditet ligger inne i § 3-2-f). </w:t>
      </w:r>
      <w:r>
        <w:rPr>
          <w:color w:val="303030"/>
          <w:szCs w:val="24"/>
        </w:rPr>
        <w:t xml:space="preserve">Rådmannen mener punktet skal være ivaretatt.  </w:t>
      </w:r>
    </w:p>
    <w:p w:rsidR="002141C8" w:rsidRPr="00B000B9" w:rsidRDefault="002141C8" w:rsidP="002141C8">
      <w:pPr>
        <w:autoSpaceDE w:val="0"/>
        <w:autoSpaceDN w:val="0"/>
        <w:adjustRightInd w:val="0"/>
        <w:rPr>
          <w:i/>
          <w:color w:val="626262"/>
          <w:szCs w:val="24"/>
        </w:rPr>
      </w:pPr>
    </w:p>
    <w:p w:rsidR="002141C8" w:rsidRPr="00B000B9" w:rsidRDefault="002141C8" w:rsidP="002141C8">
      <w:pPr>
        <w:autoSpaceDE w:val="0"/>
        <w:autoSpaceDN w:val="0"/>
        <w:adjustRightInd w:val="0"/>
        <w:rPr>
          <w:i/>
          <w:color w:val="303030"/>
          <w:szCs w:val="24"/>
        </w:rPr>
      </w:pPr>
      <w:r w:rsidRPr="00B000B9">
        <w:rPr>
          <w:i/>
          <w:color w:val="414141"/>
          <w:szCs w:val="24"/>
        </w:rPr>
        <w:t xml:space="preserve">• </w:t>
      </w:r>
      <w:r w:rsidRPr="00B000B9">
        <w:rPr>
          <w:i/>
          <w:color w:val="303030"/>
          <w:szCs w:val="24"/>
        </w:rPr>
        <w:t>Ved planlegging og utforming av bebyggelse i delområdet LSI må nødvendig</w:t>
      </w:r>
      <w:r w:rsidRPr="00B000B9">
        <w:rPr>
          <w:i/>
          <w:color w:val="535353"/>
          <w:szCs w:val="24"/>
        </w:rPr>
        <w:t xml:space="preserve">e </w:t>
      </w:r>
      <w:r w:rsidRPr="00B000B9">
        <w:rPr>
          <w:i/>
          <w:color w:val="303030"/>
          <w:szCs w:val="24"/>
        </w:rPr>
        <w:t>hensyn</w:t>
      </w:r>
    </w:p>
    <w:p w:rsidR="002141C8" w:rsidRPr="00B000B9" w:rsidRDefault="002141C8" w:rsidP="002141C8">
      <w:pPr>
        <w:autoSpaceDE w:val="0"/>
        <w:autoSpaceDN w:val="0"/>
        <w:adjustRightInd w:val="0"/>
        <w:rPr>
          <w:i/>
          <w:color w:val="303030"/>
          <w:szCs w:val="24"/>
        </w:rPr>
      </w:pPr>
      <w:proofErr w:type="gramStart"/>
      <w:r w:rsidRPr="00B000B9">
        <w:rPr>
          <w:i/>
          <w:color w:val="303030"/>
          <w:szCs w:val="24"/>
        </w:rPr>
        <w:t>til</w:t>
      </w:r>
      <w:proofErr w:type="gramEnd"/>
      <w:r w:rsidRPr="00B000B9">
        <w:rPr>
          <w:i/>
          <w:color w:val="303030"/>
          <w:szCs w:val="24"/>
        </w:rPr>
        <w:t xml:space="preserve"> </w:t>
      </w:r>
      <w:proofErr w:type="spellStart"/>
      <w:r w:rsidRPr="00B000B9">
        <w:rPr>
          <w:i/>
          <w:color w:val="303030"/>
          <w:szCs w:val="24"/>
        </w:rPr>
        <w:t>Linnesstranda</w:t>
      </w:r>
      <w:proofErr w:type="spellEnd"/>
      <w:r w:rsidRPr="00B000B9">
        <w:rPr>
          <w:i/>
          <w:color w:val="303030"/>
          <w:szCs w:val="24"/>
        </w:rPr>
        <w:t xml:space="preserve"> naturreservat innarbeides i samråd med fylkesmannens</w:t>
      </w:r>
    </w:p>
    <w:p w:rsidR="002141C8" w:rsidRPr="00B000B9" w:rsidRDefault="002141C8" w:rsidP="002141C8">
      <w:pPr>
        <w:autoSpaceDE w:val="0"/>
        <w:autoSpaceDN w:val="0"/>
        <w:adjustRightInd w:val="0"/>
        <w:rPr>
          <w:i/>
          <w:color w:val="303030"/>
          <w:szCs w:val="24"/>
        </w:rPr>
      </w:pPr>
      <w:proofErr w:type="gramStart"/>
      <w:r w:rsidRPr="00B000B9">
        <w:rPr>
          <w:i/>
          <w:color w:val="303030"/>
          <w:szCs w:val="24"/>
        </w:rPr>
        <w:t>miljøvernavdeling</w:t>
      </w:r>
      <w:proofErr w:type="gramEnd"/>
      <w:r w:rsidRPr="00B000B9">
        <w:rPr>
          <w:i/>
          <w:color w:val="303030"/>
          <w:szCs w:val="24"/>
        </w:rPr>
        <w:t xml:space="preserve">. Sti- og veinett må tilrettelegges slik at ferdsel </w:t>
      </w:r>
      <w:r w:rsidRPr="00B000B9">
        <w:rPr>
          <w:i/>
          <w:color w:val="414141"/>
          <w:szCs w:val="24"/>
        </w:rPr>
        <w:t xml:space="preserve">kanaliseres </w:t>
      </w:r>
      <w:r w:rsidRPr="00B000B9">
        <w:rPr>
          <w:i/>
          <w:color w:val="303030"/>
          <w:szCs w:val="24"/>
        </w:rPr>
        <w:t>utenom</w:t>
      </w:r>
    </w:p>
    <w:p w:rsidR="002141C8" w:rsidRPr="00B000B9" w:rsidRDefault="002141C8" w:rsidP="002141C8">
      <w:pPr>
        <w:autoSpaceDE w:val="0"/>
        <w:autoSpaceDN w:val="0"/>
        <w:adjustRightInd w:val="0"/>
        <w:rPr>
          <w:i/>
          <w:color w:val="303030"/>
          <w:szCs w:val="24"/>
        </w:rPr>
      </w:pPr>
      <w:proofErr w:type="gramStart"/>
      <w:r w:rsidRPr="00B000B9">
        <w:rPr>
          <w:i/>
          <w:color w:val="303030"/>
          <w:szCs w:val="24"/>
        </w:rPr>
        <w:t>naturreservatet</w:t>
      </w:r>
      <w:proofErr w:type="gramEnd"/>
      <w:r w:rsidRPr="00B000B9">
        <w:rPr>
          <w:i/>
          <w:color w:val="303030"/>
          <w:szCs w:val="24"/>
        </w:rPr>
        <w:t xml:space="preserve"> </w:t>
      </w:r>
      <w:r w:rsidRPr="00B000B9">
        <w:rPr>
          <w:i/>
          <w:color w:val="414141"/>
          <w:szCs w:val="24"/>
        </w:rPr>
        <w:t xml:space="preserve">eller </w:t>
      </w:r>
      <w:r w:rsidRPr="00B000B9">
        <w:rPr>
          <w:i/>
          <w:color w:val="303030"/>
          <w:szCs w:val="24"/>
        </w:rPr>
        <w:t xml:space="preserve">annet truet, </w:t>
      </w:r>
      <w:r w:rsidRPr="00B000B9">
        <w:rPr>
          <w:i/>
          <w:color w:val="414141"/>
          <w:szCs w:val="24"/>
        </w:rPr>
        <w:t xml:space="preserve">nær </w:t>
      </w:r>
      <w:r w:rsidRPr="00B000B9">
        <w:rPr>
          <w:i/>
          <w:color w:val="303030"/>
          <w:szCs w:val="24"/>
        </w:rPr>
        <w:t>truet og verdifullt naturmangfold.</w:t>
      </w:r>
    </w:p>
    <w:p w:rsidR="002141C8" w:rsidRDefault="002141C8" w:rsidP="002141C8">
      <w:pPr>
        <w:autoSpaceDE w:val="0"/>
        <w:autoSpaceDN w:val="0"/>
        <w:adjustRightInd w:val="0"/>
        <w:rPr>
          <w:i/>
          <w:color w:val="303030"/>
          <w:szCs w:val="24"/>
        </w:rPr>
      </w:pPr>
    </w:p>
    <w:p w:rsidR="002141C8" w:rsidRDefault="002141C8" w:rsidP="002141C8">
      <w:pPr>
        <w:autoSpaceDE w:val="0"/>
        <w:autoSpaceDN w:val="0"/>
        <w:adjustRightInd w:val="0"/>
        <w:rPr>
          <w:color w:val="303030"/>
          <w:szCs w:val="24"/>
          <w:u w:val="single"/>
        </w:rPr>
      </w:pPr>
      <w:r>
        <w:rPr>
          <w:color w:val="303030"/>
          <w:szCs w:val="24"/>
          <w:u w:val="single"/>
        </w:rPr>
        <w:t>Rådmannens kommentar:</w:t>
      </w:r>
    </w:p>
    <w:p w:rsidR="002141C8" w:rsidRDefault="002141C8" w:rsidP="002141C8">
      <w:pPr>
        <w:autoSpaceDE w:val="0"/>
        <w:autoSpaceDN w:val="0"/>
        <w:adjustRightInd w:val="0"/>
        <w:rPr>
          <w:i/>
          <w:color w:val="303030"/>
          <w:szCs w:val="24"/>
        </w:rPr>
      </w:pPr>
      <w:r>
        <w:rPr>
          <w:color w:val="414141"/>
          <w:szCs w:val="24"/>
        </w:rPr>
        <w:t xml:space="preserve">Område LS1 ligger utenfor Gilhusbukta (LS7) og berører ikke denne planen. </w:t>
      </w:r>
    </w:p>
    <w:p w:rsidR="002141C8" w:rsidRPr="00B000B9" w:rsidRDefault="002141C8" w:rsidP="002141C8">
      <w:pPr>
        <w:autoSpaceDE w:val="0"/>
        <w:autoSpaceDN w:val="0"/>
        <w:adjustRightInd w:val="0"/>
        <w:rPr>
          <w:i/>
          <w:color w:val="303030"/>
          <w:szCs w:val="24"/>
        </w:rPr>
      </w:pPr>
    </w:p>
    <w:p w:rsidR="002141C8" w:rsidRPr="00B000B9" w:rsidRDefault="002141C8" w:rsidP="002141C8">
      <w:pPr>
        <w:autoSpaceDE w:val="0"/>
        <w:autoSpaceDN w:val="0"/>
        <w:adjustRightInd w:val="0"/>
        <w:rPr>
          <w:i/>
          <w:color w:val="303030"/>
          <w:szCs w:val="24"/>
        </w:rPr>
      </w:pPr>
      <w:r w:rsidRPr="00B000B9">
        <w:rPr>
          <w:i/>
          <w:color w:val="303030"/>
          <w:szCs w:val="24"/>
        </w:rPr>
        <w:t xml:space="preserve">• </w:t>
      </w:r>
      <w:r w:rsidRPr="00B000B9">
        <w:rPr>
          <w:i/>
          <w:color w:val="414141"/>
          <w:szCs w:val="24"/>
        </w:rPr>
        <w:t xml:space="preserve">En </w:t>
      </w:r>
      <w:r w:rsidRPr="00B000B9">
        <w:rPr>
          <w:i/>
          <w:color w:val="303030"/>
          <w:szCs w:val="24"/>
        </w:rPr>
        <w:t xml:space="preserve">utfylling i Gilhusbukta vil </w:t>
      </w:r>
      <w:r w:rsidRPr="00B000B9">
        <w:rPr>
          <w:i/>
          <w:color w:val="414141"/>
          <w:szCs w:val="24"/>
        </w:rPr>
        <w:t xml:space="preserve">også </w:t>
      </w:r>
      <w:r w:rsidRPr="00B000B9">
        <w:rPr>
          <w:i/>
          <w:color w:val="303030"/>
          <w:szCs w:val="24"/>
        </w:rPr>
        <w:t>kr</w:t>
      </w:r>
      <w:r w:rsidRPr="00B000B9">
        <w:rPr>
          <w:i/>
          <w:color w:val="535353"/>
          <w:szCs w:val="24"/>
        </w:rPr>
        <w:t>e</w:t>
      </w:r>
      <w:r w:rsidRPr="00B000B9">
        <w:rPr>
          <w:i/>
          <w:color w:val="303030"/>
          <w:szCs w:val="24"/>
        </w:rPr>
        <w:t xml:space="preserve">ve tillatelse </w:t>
      </w:r>
      <w:r w:rsidRPr="00B000B9">
        <w:rPr>
          <w:i/>
          <w:color w:val="414141"/>
          <w:szCs w:val="24"/>
        </w:rPr>
        <w:t xml:space="preserve">etter </w:t>
      </w:r>
      <w:r w:rsidRPr="00B000B9">
        <w:rPr>
          <w:i/>
          <w:color w:val="303030"/>
          <w:szCs w:val="24"/>
        </w:rPr>
        <w:t>forurensningsloven</w:t>
      </w:r>
      <w:r w:rsidRPr="00B000B9">
        <w:rPr>
          <w:i/>
          <w:color w:val="535353"/>
          <w:szCs w:val="24"/>
        </w:rPr>
        <w:t xml:space="preserve">. </w:t>
      </w:r>
      <w:r w:rsidRPr="00B000B9">
        <w:rPr>
          <w:i/>
          <w:color w:val="303030"/>
          <w:szCs w:val="24"/>
        </w:rPr>
        <w:t>D</w:t>
      </w:r>
      <w:r w:rsidRPr="00B000B9">
        <w:rPr>
          <w:i/>
          <w:color w:val="535353"/>
          <w:szCs w:val="24"/>
        </w:rPr>
        <w:t xml:space="preserve">et </w:t>
      </w:r>
      <w:r w:rsidRPr="00B000B9">
        <w:rPr>
          <w:i/>
          <w:color w:val="303030"/>
          <w:szCs w:val="24"/>
        </w:rPr>
        <w:t>kan bli</w:t>
      </w:r>
    </w:p>
    <w:p w:rsidR="002141C8" w:rsidRPr="00B000B9" w:rsidRDefault="002141C8" w:rsidP="002141C8">
      <w:pPr>
        <w:autoSpaceDE w:val="0"/>
        <w:autoSpaceDN w:val="0"/>
        <w:adjustRightInd w:val="0"/>
        <w:rPr>
          <w:i/>
          <w:color w:val="303030"/>
          <w:szCs w:val="24"/>
        </w:rPr>
      </w:pPr>
      <w:proofErr w:type="gramStart"/>
      <w:r w:rsidRPr="00B000B9">
        <w:rPr>
          <w:i/>
          <w:color w:val="303030"/>
          <w:szCs w:val="24"/>
        </w:rPr>
        <w:t>aktuelt</w:t>
      </w:r>
      <w:proofErr w:type="gramEnd"/>
      <w:r w:rsidRPr="00B000B9">
        <w:rPr>
          <w:i/>
          <w:color w:val="303030"/>
          <w:szCs w:val="24"/>
        </w:rPr>
        <w:t xml:space="preserve"> med avbøtende tiltak under utfyllingen for </w:t>
      </w:r>
      <w:r w:rsidRPr="00B000B9">
        <w:rPr>
          <w:i/>
          <w:color w:val="414141"/>
          <w:szCs w:val="24"/>
        </w:rPr>
        <w:t xml:space="preserve">å </w:t>
      </w:r>
      <w:r w:rsidRPr="00B000B9">
        <w:rPr>
          <w:i/>
          <w:color w:val="303030"/>
          <w:szCs w:val="24"/>
        </w:rPr>
        <w:t xml:space="preserve">hindre </w:t>
      </w:r>
      <w:r w:rsidRPr="00B000B9">
        <w:rPr>
          <w:i/>
          <w:color w:val="414141"/>
          <w:szCs w:val="24"/>
        </w:rPr>
        <w:t xml:space="preserve">spredning av </w:t>
      </w:r>
      <w:r w:rsidRPr="00B000B9">
        <w:rPr>
          <w:i/>
          <w:color w:val="303030"/>
          <w:szCs w:val="24"/>
        </w:rPr>
        <w:t>forurensning.</w:t>
      </w:r>
    </w:p>
    <w:p w:rsidR="002141C8" w:rsidRPr="00B000B9" w:rsidRDefault="002141C8" w:rsidP="002141C8">
      <w:pPr>
        <w:autoSpaceDE w:val="0"/>
        <w:autoSpaceDN w:val="0"/>
        <w:adjustRightInd w:val="0"/>
        <w:rPr>
          <w:i/>
          <w:color w:val="303030"/>
          <w:szCs w:val="24"/>
        </w:rPr>
      </w:pPr>
      <w:r w:rsidRPr="00B000B9">
        <w:rPr>
          <w:i/>
          <w:color w:val="303030"/>
          <w:szCs w:val="24"/>
        </w:rPr>
        <w:t xml:space="preserve">Det </w:t>
      </w:r>
      <w:r w:rsidRPr="00B000B9">
        <w:rPr>
          <w:i/>
          <w:color w:val="414141"/>
          <w:szCs w:val="24"/>
        </w:rPr>
        <w:t xml:space="preserve">er </w:t>
      </w:r>
      <w:r w:rsidRPr="00B000B9">
        <w:rPr>
          <w:i/>
          <w:color w:val="303030"/>
          <w:szCs w:val="24"/>
        </w:rPr>
        <w:t>også behov for å vurd</w:t>
      </w:r>
      <w:r w:rsidRPr="00B000B9">
        <w:rPr>
          <w:i/>
          <w:color w:val="535353"/>
          <w:szCs w:val="24"/>
        </w:rPr>
        <w:t>e</w:t>
      </w:r>
      <w:r w:rsidRPr="00B000B9">
        <w:rPr>
          <w:i/>
          <w:color w:val="303030"/>
          <w:szCs w:val="24"/>
        </w:rPr>
        <w:t>re nærm</w:t>
      </w:r>
      <w:r w:rsidRPr="00B000B9">
        <w:rPr>
          <w:i/>
          <w:color w:val="535353"/>
          <w:szCs w:val="24"/>
        </w:rPr>
        <w:t>e</w:t>
      </w:r>
      <w:r w:rsidRPr="00B000B9">
        <w:rPr>
          <w:i/>
          <w:color w:val="303030"/>
          <w:szCs w:val="24"/>
        </w:rPr>
        <w:t xml:space="preserve">re </w:t>
      </w:r>
      <w:r w:rsidRPr="00B000B9">
        <w:rPr>
          <w:i/>
          <w:color w:val="414141"/>
          <w:szCs w:val="24"/>
        </w:rPr>
        <w:t xml:space="preserve">annen grunnforurensning </w:t>
      </w:r>
      <w:r w:rsidRPr="00B000B9">
        <w:rPr>
          <w:i/>
          <w:color w:val="303030"/>
          <w:szCs w:val="24"/>
        </w:rPr>
        <w:t xml:space="preserve">i </w:t>
      </w:r>
      <w:r w:rsidRPr="00B000B9">
        <w:rPr>
          <w:i/>
          <w:color w:val="414141"/>
          <w:szCs w:val="24"/>
        </w:rPr>
        <w:t xml:space="preserve">området </w:t>
      </w:r>
      <w:r w:rsidRPr="00B000B9">
        <w:rPr>
          <w:i/>
          <w:color w:val="303030"/>
          <w:szCs w:val="24"/>
        </w:rPr>
        <w:t xml:space="preserve">i </w:t>
      </w:r>
      <w:r w:rsidRPr="00B000B9">
        <w:rPr>
          <w:i/>
          <w:color w:val="414141"/>
          <w:szCs w:val="24"/>
        </w:rPr>
        <w:t>for</w:t>
      </w:r>
      <w:r w:rsidRPr="00B000B9">
        <w:rPr>
          <w:i/>
          <w:color w:val="303030"/>
          <w:szCs w:val="24"/>
        </w:rPr>
        <w:t>hold</w:t>
      </w:r>
    </w:p>
    <w:p w:rsidR="002141C8" w:rsidRPr="00B000B9" w:rsidRDefault="002141C8" w:rsidP="002141C8">
      <w:pPr>
        <w:rPr>
          <w:i/>
          <w:color w:val="FF0000"/>
          <w:szCs w:val="24"/>
        </w:rPr>
      </w:pPr>
      <w:proofErr w:type="gramStart"/>
      <w:r w:rsidRPr="00B000B9">
        <w:rPr>
          <w:i/>
          <w:color w:val="414141"/>
          <w:szCs w:val="24"/>
        </w:rPr>
        <w:t>til</w:t>
      </w:r>
      <w:proofErr w:type="gramEnd"/>
      <w:r w:rsidRPr="00B000B9">
        <w:rPr>
          <w:i/>
          <w:color w:val="414141"/>
          <w:szCs w:val="24"/>
        </w:rPr>
        <w:t xml:space="preserve"> opprydding </w:t>
      </w:r>
      <w:r w:rsidRPr="00B000B9">
        <w:rPr>
          <w:i/>
          <w:color w:val="303030"/>
          <w:szCs w:val="24"/>
        </w:rPr>
        <w:t xml:space="preserve">og </w:t>
      </w:r>
      <w:r w:rsidRPr="00B000B9">
        <w:rPr>
          <w:i/>
          <w:color w:val="414141"/>
          <w:szCs w:val="24"/>
        </w:rPr>
        <w:t>framtidig arealbruk.</w:t>
      </w:r>
    </w:p>
    <w:p w:rsidR="002141C8" w:rsidRPr="00B000B9" w:rsidRDefault="002141C8" w:rsidP="002141C8">
      <w:pPr>
        <w:rPr>
          <w:i/>
          <w:color w:val="FF0000"/>
          <w:szCs w:val="24"/>
        </w:rPr>
      </w:pPr>
    </w:p>
    <w:p w:rsidR="002141C8" w:rsidRDefault="002141C8" w:rsidP="002141C8">
      <w:pPr>
        <w:autoSpaceDE w:val="0"/>
        <w:autoSpaceDN w:val="0"/>
        <w:adjustRightInd w:val="0"/>
        <w:rPr>
          <w:color w:val="303030"/>
          <w:szCs w:val="24"/>
          <w:u w:val="single"/>
        </w:rPr>
      </w:pPr>
      <w:r>
        <w:rPr>
          <w:color w:val="303030"/>
          <w:szCs w:val="24"/>
          <w:u w:val="single"/>
        </w:rPr>
        <w:t>Rådmannens kommentar:</w:t>
      </w:r>
    </w:p>
    <w:p w:rsidR="002141C8" w:rsidRDefault="002141C8" w:rsidP="002141C8">
      <w:pPr>
        <w:autoSpaceDE w:val="0"/>
        <w:autoSpaceDN w:val="0"/>
        <w:adjustRightInd w:val="0"/>
        <w:rPr>
          <w:i/>
          <w:color w:val="303030"/>
          <w:szCs w:val="24"/>
        </w:rPr>
      </w:pPr>
      <w:r>
        <w:rPr>
          <w:color w:val="414141"/>
          <w:szCs w:val="24"/>
        </w:rPr>
        <w:t xml:space="preserve">Det må søkes om utslippstillatelse for utfylling av Gilhusbukta etter forurensningsloven. Det er fylkesmannen som behandler slike søknader og som må kreve eventuelle avbøtende tiltak. I reguleringsbestemmelsene stilles det også rekkefølgekrav om at rehabilitering og tildekking av Gilhusbukta med tanke på gjenværende forurenset grunn, må være avklart og godkjent av forurensningsmyndigheten, før tillatelse til tiltak kan gis (§ 2-1-1). </w:t>
      </w:r>
    </w:p>
    <w:p w:rsidR="002141C8" w:rsidRDefault="002141C8" w:rsidP="002141C8">
      <w:pPr>
        <w:autoSpaceDE w:val="0"/>
        <w:autoSpaceDN w:val="0"/>
        <w:adjustRightInd w:val="0"/>
        <w:rPr>
          <w:i/>
          <w:color w:val="626262"/>
          <w:szCs w:val="24"/>
        </w:rPr>
      </w:pPr>
      <w:r>
        <w:rPr>
          <w:color w:val="303030"/>
          <w:szCs w:val="24"/>
        </w:rPr>
        <w:t xml:space="preserve">Rådmannen mener punktet skal være ivaretatt.  </w:t>
      </w:r>
    </w:p>
    <w:p w:rsidR="002141C8" w:rsidRPr="00B000B9" w:rsidRDefault="002141C8" w:rsidP="002141C8">
      <w:pPr>
        <w:rPr>
          <w:szCs w:val="24"/>
        </w:rPr>
      </w:pPr>
    </w:p>
    <w:p w:rsidR="002141C8" w:rsidRDefault="002141C8" w:rsidP="002141C8"/>
    <w:p w:rsidR="002141C8" w:rsidRPr="00535DE6" w:rsidRDefault="002141C8" w:rsidP="002141C8">
      <w:pPr>
        <w:rPr>
          <w:b/>
        </w:rPr>
      </w:pPr>
      <w:r>
        <w:rPr>
          <w:b/>
        </w:rPr>
        <w:t>Fylkesmannens innsigelse</w:t>
      </w:r>
    </w:p>
    <w:p w:rsidR="002141C8" w:rsidRDefault="002141C8" w:rsidP="002141C8">
      <w:r>
        <w:t xml:space="preserve">Fylkesmannen varslet innsigelse til planforslaget dersom kommunen vedtok reguleringsplanen før MD hadde avklart fremtidig arealbruk i ny kommuneplan. Etter avklaringen fra MD, ble planmaterialet oppdatert i henhold til MDs faglige råd og oversendt Fylkesmannen til uttalelse. I tilbakemeldingen datert 14.11.2014, anser nå fylkesmannen at Klima- og miljøverndepartementets krav er ivaretatt, helningsgrad og dybder på </w:t>
      </w:r>
      <w:proofErr w:type="spellStart"/>
      <w:r>
        <w:t>motfyllingen</w:t>
      </w:r>
      <w:proofErr w:type="spellEnd"/>
      <w:r>
        <w:t xml:space="preserve"> er rettet opp i tråd med fylkesmannens tidligere forutsetning. På bakgrunn av dette trekker fylkesmannen sin innsigelse til planen. </w:t>
      </w:r>
    </w:p>
    <w:p w:rsidR="002141C8" w:rsidRDefault="002141C8" w:rsidP="002141C8"/>
    <w:p w:rsidR="002141C8" w:rsidRDefault="002141C8" w:rsidP="002141C8">
      <w:r>
        <w:t xml:space="preserve">Av hensyn til fugl kommer fylkesmannen med et faglig råd om å justere bestemmelsen om tidspunktet for anleggsarbeidet med </w:t>
      </w:r>
      <w:proofErr w:type="spellStart"/>
      <w:r>
        <w:t>èn</w:t>
      </w:r>
      <w:proofErr w:type="spellEnd"/>
      <w:r>
        <w:t xml:space="preserve"> måned. Rådmannen mener dette kan imøtekommes og anbefaler at bestemmelsen om anleggsfasen § 3.3 d) utvides til også å gjelde for juni måned. </w:t>
      </w:r>
    </w:p>
    <w:p w:rsidR="002141C8" w:rsidRDefault="002141C8" w:rsidP="002141C8">
      <w:r>
        <w:t xml:space="preserve">Det foreligger nå ingen innsigelser til planforslaget og merknadene fra fylkesmannen som kom inn til saken i forbindelse med offentlig ettersyn, er imøtekommet. </w:t>
      </w:r>
    </w:p>
    <w:p w:rsidR="002141C8" w:rsidRDefault="002141C8" w:rsidP="002141C8">
      <w:pPr>
        <w:pStyle w:val="Veiledningstekst"/>
        <w:rPr>
          <w:i w:val="0"/>
          <w:color w:val="auto"/>
          <w:sz w:val="24"/>
          <w:szCs w:val="20"/>
        </w:rPr>
      </w:pPr>
    </w:p>
    <w:p w:rsidR="002141C8" w:rsidRDefault="002141C8" w:rsidP="002141C8">
      <w:pPr>
        <w:pStyle w:val="Veiledningstekst"/>
        <w:rPr>
          <w:i w:val="0"/>
          <w:color w:val="auto"/>
          <w:sz w:val="24"/>
          <w:szCs w:val="20"/>
        </w:rPr>
      </w:pPr>
    </w:p>
    <w:p w:rsidR="002141C8" w:rsidRPr="008B0D4F" w:rsidRDefault="002141C8" w:rsidP="002141C8">
      <w:pPr>
        <w:pStyle w:val="Veiledningstekst"/>
        <w:rPr>
          <w:b/>
          <w:i w:val="0"/>
          <w:color w:val="auto"/>
          <w:sz w:val="24"/>
          <w:szCs w:val="20"/>
        </w:rPr>
      </w:pPr>
      <w:r w:rsidRPr="008B0D4F">
        <w:rPr>
          <w:b/>
          <w:i w:val="0"/>
          <w:color w:val="auto"/>
          <w:sz w:val="24"/>
          <w:szCs w:val="20"/>
        </w:rPr>
        <w:t>Tiltaksplan for rehabilitering av Gilhusbukta</w:t>
      </w:r>
    </w:p>
    <w:p w:rsidR="002141C8" w:rsidRPr="00595160" w:rsidRDefault="002141C8" w:rsidP="002141C8">
      <w:pPr>
        <w:autoSpaceDE w:val="0"/>
        <w:autoSpaceDN w:val="0"/>
        <w:adjustRightInd w:val="0"/>
        <w:rPr>
          <w:szCs w:val="24"/>
        </w:rPr>
      </w:pPr>
      <w:proofErr w:type="spellStart"/>
      <w:r w:rsidRPr="00595160">
        <w:rPr>
          <w:szCs w:val="24"/>
        </w:rPr>
        <w:t>Gilhus</w:t>
      </w:r>
      <w:proofErr w:type="spellEnd"/>
      <w:r w:rsidRPr="00595160">
        <w:rPr>
          <w:szCs w:val="24"/>
        </w:rPr>
        <w:t xml:space="preserve"> </w:t>
      </w:r>
      <w:proofErr w:type="spellStart"/>
      <w:r w:rsidRPr="00595160">
        <w:rPr>
          <w:szCs w:val="24"/>
        </w:rPr>
        <w:t>Invest</w:t>
      </w:r>
      <w:proofErr w:type="spellEnd"/>
      <w:r w:rsidRPr="00595160">
        <w:rPr>
          <w:szCs w:val="24"/>
        </w:rPr>
        <w:t xml:space="preserve"> AS </w:t>
      </w:r>
      <w:r>
        <w:rPr>
          <w:szCs w:val="24"/>
        </w:rPr>
        <w:t>har</w:t>
      </w:r>
      <w:r w:rsidRPr="00595160">
        <w:rPr>
          <w:szCs w:val="24"/>
        </w:rPr>
        <w:t xml:space="preserve"> utarbeidet en tiltaksplan for rehabilitering av Gilhusbukta </w:t>
      </w:r>
      <w:r>
        <w:rPr>
          <w:szCs w:val="24"/>
        </w:rPr>
        <w:t>i forhold til</w:t>
      </w:r>
      <w:r w:rsidRPr="00595160">
        <w:rPr>
          <w:szCs w:val="24"/>
        </w:rPr>
        <w:t xml:space="preserve"> forurenset grunn</w:t>
      </w:r>
      <w:r>
        <w:rPr>
          <w:szCs w:val="24"/>
        </w:rPr>
        <w:t xml:space="preserve">, datert 12.03.2008. </w:t>
      </w:r>
      <w:r w:rsidRPr="00595160">
        <w:rPr>
          <w:szCs w:val="24"/>
        </w:rPr>
        <w:t xml:space="preserve">Det </w:t>
      </w:r>
      <w:r>
        <w:rPr>
          <w:szCs w:val="24"/>
        </w:rPr>
        <w:t xml:space="preserve">er </w:t>
      </w:r>
      <w:r w:rsidRPr="00595160">
        <w:rPr>
          <w:szCs w:val="24"/>
        </w:rPr>
        <w:t>en forutsetning at utf</w:t>
      </w:r>
      <w:r>
        <w:rPr>
          <w:szCs w:val="24"/>
        </w:rPr>
        <w:t>yllingen av Gilhusbukta ikke ka</w:t>
      </w:r>
      <w:r w:rsidRPr="00595160">
        <w:rPr>
          <w:szCs w:val="24"/>
        </w:rPr>
        <w:t>n starte før rehabilitering i</w:t>
      </w:r>
      <w:r>
        <w:rPr>
          <w:szCs w:val="24"/>
        </w:rPr>
        <w:t xml:space="preserve"> henhold til tiltaksplanen er</w:t>
      </w:r>
      <w:r w:rsidRPr="00595160">
        <w:rPr>
          <w:szCs w:val="24"/>
        </w:rPr>
        <w:t xml:space="preserve"> utført.</w:t>
      </w:r>
    </w:p>
    <w:p w:rsidR="002141C8" w:rsidRDefault="002141C8" w:rsidP="002141C8">
      <w:pPr>
        <w:autoSpaceDE w:val="0"/>
        <w:autoSpaceDN w:val="0"/>
        <w:adjustRightInd w:val="0"/>
        <w:rPr>
          <w:szCs w:val="24"/>
        </w:rPr>
      </w:pPr>
    </w:p>
    <w:p w:rsidR="002141C8" w:rsidRDefault="002141C8" w:rsidP="002141C8">
      <w:pPr>
        <w:autoSpaceDE w:val="0"/>
        <w:autoSpaceDN w:val="0"/>
        <w:adjustRightInd w:val="0"/>
        <w:rPr>
          <w:szCs w:val="24"/>
        </w:rPr>
      </w:pPr>
      <w:proofErr w:type="spellStart"/>
      <w:r w:rsidRPr="00595160">
        <w:rPr>
          <w:szCs w:val="24"/>
        </w:rPr>
        <w:t>Gilhus</w:t>
      </w:r>
      <w:proofErr w:type="spellEnd"/>
      <w:r w:rsidRPr="00595160">
        <w:rPr>
          <w:szCs w:val="24"/>
        </w:rPr>
        <w:t xml:space="preserve"> </w:t>
      </w:r>
      <w:proofErr w:type="spellStart"/>
      <w:r w:rsidRPr="00595160">
        <w:rPr>
          <w:szCs w:val="24"/>
        </w:rPr>
        <w:t>Invest</w:t>
      </w:r>
      <w:proofErr w:type="spellEnd"/>
      <w:r w:rsidRPr="00595160">
        <w:rPr>
          <w:szCs w:val="24"/>
        </w:rPr>
        <w:t xml:space="preserve"> eier ikke områdene på land som grenser</w:t>
      </w:r>
      <w:r>
        <w:rPr>
          <w:szCs w:val="24"/>
        </w:rPr>
        <w:t xml:space="preserve"> </w:t>
      </w:r>
      <w:r w:rsidRPr="00595160">
        <w:rPr>
          <w:szCs w:val="24"/>
        </w:rPr>
        <w:t>til de f</w:t>
      </w:r>
      <w:r>
        <w:rPr>
          <w:szCs w:val="24"/>
        </w:rPr>
        <w:t xml:space="preserve">orurensede sedimentene i sjøen og de har ikke klart å få til en avtale </w:t>
      </w:r>
      <w:r w:rsidRPr="00595160">
        <w:rPr>
          <w:szCs w:val="24"/>
        </w:rPr>
        <w:t>som gir dem utfyllingsrett i Gilhusbukta</w:t>
      </w:r>
      <w:r>
        <w:rPr>
          <w:szCs w:val="24"/>
        </w:rPr>
        <w:t xml:space="preserve">. </w:t>
      </w:r>
      <w:r w:rsidRPr="00595160">
        <w:rPr>
          <w:szCs w:val="24"/>
        </w:rPr>
        <w:t xml:space="preserve">De har heller ikke </w:t>
      </w:r>
      <w:r>
        <w:rPr>
          <w:szCs w:val="24"/>
        </w:rPr>
        <w:t xml:space="preserve">lenger </w:t>
      </w:r>
      <w:r w:rsidRPr="00595160">
        <w:rPr>
          <w:szCs w:val="24"/>
        </w:rPr>
        <w:t>tilgjengelige utfyllingsmasser fra NOAH AS</w:t>
      </w:r>
      <w:r>
        <w:rPr>
          <w:szCs w:val="24"/>
        </w:rPr>
        <w:t xml:space="preserve"> </w:t>
      </w:r>
      <w:r w:rsidRPr="00595160">
        <w:rPr>
          <w:szCs w:val="24"/>
        </w:rPr>
        <w:t>sitt anlegg på Langøya</w:t>
      </w:r>
      <w:r>
        <w:rPr>
          <w:szCs w:val="24"/>
        </w:rPr>
        <w:t>,</w:t>
      </w:r>
      <w:r w:rsidRPr="00595160">
        <w:rPr>
          <w:szCs w:val="24"/>
        </w:rPr>
        <w:t xml:space="preserve"> slik som forutsatt. </w:t>
      </w:r>
      <w:r>
        <w:rPr>
          <w:szCs w:val="24"/>
        </w:rPr>
        <w:t xml:space="preserve">På bakgrunn av dette har </w:t>
      </w:r>
      <w:proofErr w:type="spellStart"/>
      <w:r w:rsidRPr="00595160">
        <w:rPr>
          <w:szCs w:val="24"/>
        </w:rPr>
        <w:t>Gilhus</w:t>
      </w:r>
      <w:proofErr w:type="spellEnd"/>
      <w:r w:rsidRPr="00595160">
        <w:rPr>
          <w:szCs w:val="24"/>
        </w:rPr>
        <w:t xml:space="preserve"> </w:t>
      </w:r>
      <w:proofErr w:type="spellStart"/>
      <w:r w:rsidRPr="00595160">
        <w:rPr>
          <w:szCs w:val="24"/>
        </w:rPr>
        <w:t>Invest</w:t>
      </w:r>
      <w:proofErr w:type="spellEnd"/>
      <w:r>
        <w:rPr>
          <w:szCs w:val="24"/>
        </w:rPr>
        <w:t xml:space="preserve"> sendt Miljødirektoratet et forslag til revidert tiltaksplan </w:t>
      </w:r>
      <w:r w:rsidRPr="00595160">
        <w:rPr>
          <w:szCs w:val="24"/>
        </w:rPr>
        <w:t>for gjennomføring av gjenstående opprydding</w:t>
      </w:r>
      <w:r>
        <w:rPr>
          <w:szCs w:val="24"/>
        </w:rPr>
        <w:t xml:space="preserve"> av forurensede masser i sjøen, datert </w:t>
      </w:r>
      <w:r w:rsidRPr="00595160">
        <w:rPr>
          <w:szCs w:val="24"/>
        </w:rPr>
        <w:t xml:space="preserve">31.10.2013. </w:t>
      </w:r>
    </w:p>
    <w:p w:rsidR="002141C8" w:rsidRDefault="002141C8" w:rsidP="002141C8">
      <w:pPr>
        <w:autoSpaceDE w:val="0"/>
        <w:autoSpaceDN w:val="0"/>
        <w:adjustRightInd w:val="0"/>
        <w:rPr>
          <w:szCs w:val="24"/>
        </w:rPr>
      </w:pPr>
    </w:p>
    <w:p w:rsidR="002141C8" w:rsidRDefault="002141C8" w:rsidP="002141C8">
      <w:pPr>
        <w:autoSpaceDE w:val="0"/>
        <w:autoSpaceDN w:val="0"/>
        <w:adjustRightInd w:val="0"/>
        <w:rPr>
          <w:szCs w:val="24"/>
        </w:rPr>
      </w:pPr>
      <w:r w:rsidRPr="00595160">
        <w:rPr>
          <w:szCs w:val="24"/>
        </w:rPr>
        <w:t xml:space="preserve">Tjæreforurensningen i bukta </w:t>
      </w:r>
      <w:r>
        <w:rPr>
          <w:szCs w:val="24"/>
        </w:rPr>
        <w:t>er</w:t>
      </w:r>
      <w:r w:rsidRPr="00595160">
        <w:rPr>
          <w:szCs w:val="24"/>
        </w:rPr>
        <w:t xml:space="preserve"> mye mer omfattende enn</w:t>
      </w:r>
      <w:r>
        <w:rPr>
          <w:szCs w:val="24"/>
        </w:rPr>
        <w:t xml:space="preserve"> </w:t>
      </w:r>
      <w:r w:rsidRPr="00595160">
        <w:rPr>
          <w:szCs w:val="24"/>
        </w:rPr>
        <w:t>prosjektert.</w:t>
      </w:r>
      <w:r>
        <w:rPr>
          <w:szCs w:val="24"/>
        </w:rPr>
        <w:t xml:space="preserve"> E</w:t>
      </w:r>
      <w:r w:rsidRPr="00595160">
        <w:rPr>
          <w:szCs w:val="24"/>
        </w:rPr>
        <w:t>ndrede forutsetninge</w:t>
      </w:r>
      <w:r>
        <w:rPr>
          <w:szCs w:val="24"/>
        </w:rPr>
        <w:t xml:space="preserve">r har </w:t>
      </w:r>
      <w:r w:rsidRPr="00595160">
        <w:rPr>
          <w:szCs w:val="24"/>
        </w:rPr>
        <w:t>ført</w:t>
      </w:r>
      <w:r>
        <w:rPr>
          <w:szCs w:val="24"/>
        </w:rPr>
        <w:t xml:space="preserve"> til</w:t>
      </w:r>
      <w:r w:rsidRPr="00595160">
        <w:rPr>
          <w:szCs w:val="24"/>
        </w:rPr>
        <w:t xml:space="preserve"> at </w:t>
      </w:r>
      <w:r>
        <w:rPr>
          <w:szCs w:val="24"/>
        </w:rPr>
        <w:t>Miljødirektoratet</w:t>
      </w:r>
      <w:r w:rsidRPr="00595160">
        <w:rPr>
          <w:szCs w:val="24"/>
        </w:rPr>
        <w:t xml:space="preserve"> vurderer å endre tillatelsen til</w:t>
      </w:r>
      <w:r>
        <w:rPr>
          <w:szCs w:val="24"/>
        </w:rPr>
        <w:t xml:space="preserve"> tiltak for rehabilitering av Gilhusbukta. Miljødirektoratet</w:t>
      </w:r>
      <w:r w:rsidRPr="00595160">
        <w:rPr>
          <w:szCs w:val="24"/>
        </w:rPr>
        <w:t xml:space="preserve"> har </w:t>
      </w:r>
      <w:r>
        <w:rPr>
          <w:szCs w:val="24"/>
        </w:rPr>
        <w:t xml:space="preserve">derfor </w:t>
      </w:r>
      <w:r w:rsidRPr="00595160">
        <w:rPr>
          <w:szCs w:val="24"/>
        </w:rPr>
        <w:t>sendt ut «Varsel</w:t>
      </w:r>
      <w:r>
        <w:rPr>
          <w:szCs w:val="24"/>
        </w:rPr>
        <w:t xml:space="preserve"> </w:t>
      </w:r>
      <w:r w:rsidRPr="00595160">
        <w:rPr>
          <w:szCs w:val="24"/>
        </w:rPr>
        <w:t>om endring av tillatelse til å gjennomføre sugemudring og tildekking av forurensede sedimenter i</w:t>
      </w:r>
      <w:r>
        <w:rPr>
          <w:szCs w:val="24"/>
        </w:rPr>
        <w:t xml:space="preserve"> </w:t>
      </w:r>
      <w:r w:rsidRPr="00595160">
        <w:rPr>
          <w:szCs w:val="24"/>
        </w:rPr>
        <w:t>Gilhusbukta»</w:t>
      </w:r>
      <w:r>
        <w:rPr>
          <w:szCs w:val="24"/>
        </w:rPr>
        <w:t>,</w:t>
      </w:r>
      <w:r w:rsidRPr="00595160">
        <w:rPr>
          <w:szCs w:val="24"/>
        </w:rPr>
        <w:t xml:space="preserve"> 27.02.2014. I varslet orienterer </w:t>
      </w:r>
      <w:r>
        <w:rPr>
          <w:szCs w:val="24"/>
        </w:rPr>
        <w:t>Miljødirektoratet</w:t>
      </w:r>
      <w:r w:rsidRPr="00595160">
        <w:rPr>
          <w:szCs w:val="24"/>
        </w:rPr>
        <w:t xml:space="preserve"> at de har besluttet å endre</w:t>
      </w:r>
      <w:r>
        <w:rPr>
          <w:szCs w:val="24"/>
        </w:rPr>
        <w:t xml:space="preserve"> </w:t>
      </w:r>
      <w:proofErr w:type="spellStart"/>
      <w:r>
        <w:rPr>
          <w:szCs w:val="24"/>
        </w:rPr>
        <w:t>Gilhus</w:t>
      </w:r>
      <w:proofErr w:type="spellEnd"/>
      <w:r>
        <w:rPr>
          <w:szCs w:val="24"/>
        </w:rPr>
        <w:t xml:space="preserve"> </w:t>
      </w:r>
      <w:proofErr w:type="spellStart"/>
      <w:r>
        <w:rPr>
          <w:szCs w:val="24"/>
        </w:rPr>
        <w:t>Invest</w:t>
      </w:r>
      <w:proofErr w:type="spellEnd"/>
      <w:r w:rsidRPr="00595160">
        <w:rPr>
          <w:szCs w:val="24"/>
        </w:rPr>
        <w:t xml:space="preserve"> sin tillatelse til tiltak for rehabilitering av Gilhusbukta. Endringen vil innebære at</w:t>
      </w:r>
      <w:r>
        <w:rPr>
          <w:szCs w:val="24"/>
        </w:rPr>
        <w:t xml:space="preserve"> </w:t>
      </w:r>
      <w:r w:rsidRPr="00595160">
        <w:rPr>
          <w:szCs w:val="24"/>
        </w:rPr>
        <w:t xml:space="preserve">alle krav </w:t>
      </w:r>
      <w:r>
        <w:rPr>
          <w:szCs w:val="24"/>
        </w:rPr>
        <w:t xml:space="preserve">til </w:t>
      </w:r>
      <w:proofErr w:type="spellStart"/>
      <w:r>
        <w:rPr>
          <w:szCs w:val="24"/>
        </w:rPr>
        <w:t>Gilhus</w:t>
      </w:r>
      <w:proofErr w:type="spellEnd"/>
      <w:r>
        <w:rPr>
          <w:szCs w:val="24"/>
        </w:rPr>
        <w:t xml:space="preserve"> </w:t>
      </w:r>
      <w:proofErr w:type="spellStart"/>
      <w:r>
        <w:rPr>
          <w:szCs w:val="24"/>
        </w:rPr>
        <w:t>Invest</w:t>
      </w:r>
      <w:proofErr w:type="spellEnd"/>
      <w:r>
        <w:rPr>
          <w:szCs w:val="24"/>
        </w:rPr>
        <w:t xml:space="preserve"> v/NOAH </w:t>
      </w:r>
      <w:r w:rsidRPr="00595160">
        <w:rPr>
          <w:szCs w:val="24"/>
        </w:rPr>
        <w:t>om gjennomfør</w:t>
      </w:r>
      <w:r>
        <w:rPr>
          <w:szCs w:val="24"/>
        </w:rPr>
        <w:t>ing av</w:t>
      </w:r>
      <w:r w:rsidRPr="00595160">
        <w:rPr>
          <w:szCs w:val="24"/>
        </w:rPr>
        <w:t xml:space="preserve"> ytterligere opprydding i Gilhusbukta</w:t>
      </w:r>
      <w:r>
        <w:rPr>
          <w:szCs w:val="24"/>
        </w:rPr>
        <w:t xml:space="preserve">, </w:t>
      </w:r>
      <w:r w:rsidRPr="00595160">
        <w:rPr>
          <w:szCs w:val="24"/>
        </w:rPr>
        <w:t>faller bort</w:t>
      </w:r>
      <w:r>
        <w:rPr>
          <w:szCs w:val="24"/>
        </w:rPr>
        <w:t xml:space="preserve">. </w:t>
      </w:r>
      <w:proofErr w:type="spellStart"/>
      <w:r w:rsidRPr="00595160">
        <w:rPr>
          <w:szCs w:val="24"/>
        </w:rPr>
        <w:t>Gilhus</w:t>
      </w:r>
      <w:proofErr w:type="spellEnd"/>
      <w:r w:rsidRPr="00595160">
        <w:rPr>
          <w:szCs w:val="24"/>
        </w:rPr>
        <w:t xml:space="preserve"> </w:t>
      </w:r>
      <w:proofErr w:type="spellStart"/>
      <w:r w:rsidRPr="00595160">
        <w:rPr>
          <w:szCs w:val="24"/>
        </w:rPr>
        <w:t>Invest</w:t>
      </w:r>
      <w:proofErr w:type="spellEnd"/>
      <w:r w:rsidRPr="00595160">
        <w:rPr>
          <w:szCs w:val="24"/>
        </w:rPr>
        <w:t xml:space="preserve"> </w:t>
      </w:r>
      <w:r>
        <w:rPr>
          <w:szCs w:val="24"/>
        </w:rPr>
        <w:t xml:space="preserve">vil med dette ikke </w:t>
      </w:r>
      <w:r w:rsidRPr="00595160">
        <w:rPr>
          <w:szCs w:val="24"/>
        </w:rPr>
        <w:t>ha tillatelse til å gjennomføre ytterligere tiltak i de</w:t>
      </w:r>
      <w:r>
        <w:rPr>
          <w:szCs w:val="24"/>
        </w:rPr>
        <w:t xml:space="preserve"> </w:t>
      </w:r>
      <w:r w:rsidRPr="00595160">
        <w:rPr>
          <w:szCs w:val="24"/>
        </w:rPr>
        <w:t>forur</w:t>
      </w:r>
      <w:r>
        <w:rPr>
          <w:szCs w:val="24"/>
        </w:rPr>
        <w:t>ensede sedimentene, noe de heller ikke ønsker.</w:t>
      </w:r>
      <w:r w:rsidRPr="00595160">
        <w:rPr>
          <w:szCs w:val="24"/>
        </w:rPr>
        <w:t xml:space="preserve"> </w:t>
      </w:r>
    </w:p>
    <w:p w:rsidR="002141C8" w:rsidRDefault="002141C8" w:rsidP="002141C8">
      <w:pPr>
        <w:autoSpaceDE w:val="0"/>
        <w:autoSpaceDN w:val="0"/>
        <w:adjustRightInd w:val="0"/>
        <w:rPr>
          <w:szCs w:val="24"/>
        </w:rPr>
      </w:pPr>
    </w:p>
    <w:p w:rsidR="002141C8" w:rsidRDefault="002141C8" w:rsidP="002141C8">
      <w:pPr>
        <w:autoSpaceDE w:val="0"/>
        <w:autoSpaceDN w:val="0"/>
        <w:adjustRightInd w:val="0"/>
        <w:rPr>
          <w:szCs w:val="24"/>
        </w:rPr>
      </w:pPr>
      <w:r w:rsidRPr="00595160">
        <w:rPr>
          <w:szCs w:val="24"/>
        </w:rPr>
        <w:t>Miljødirektoratet har fortsatt som mål at opprydningen skal fullføres, enten i forbindelse med utfylling</w:t>
      </w:r>
      <w:r>
        <w:rPr>
          <w:szCs w:val="24"/>
        </w:rPr>
        <w:t xml:space="preserve"> </w:t>
      </w:r>
      <w:r w:rsidRPr="00595160">
        <w:rPr>
          <w:szCs w:val="24"/>
        </w:rPr>
        <w:t>av bukta, eller som et rent oppryddingstiltak</w:t>
      </w:r>
      <w:r>
        <w:rPr>
          <w:szCs w:val="24"/>
        </w:rPr>
        <w:t>,</w:t>
      </w:r>
      <w:r w:rsidRPr="00595160">
        <w:rPr>
          <w:szCs w:val="24"/>
        </w:rPr>
        <w:t xml:space="preserve"> med pålegg til den/de ansvarlige</w:t>
      </w:r>
      <w:r>
        <w:rPr>
          <w:szCs w:val="24"/>
        </w:rPr>
        <w:t xml:space="preserve">. </w:t>
      </w:r>
    </w:p>
    <w:p w:rsidR="002141C8" w:rsidRPr="00595160" w:rsidRDefault="002141C8" w:rsidP="002141C8">
      <w:pPr>
        <w:autoSpaceDE w:val="0"/>
        <w:autoSpaceDN w:val="0"/>
        <w:adjustRightInd w:val="0"/>
        <w:rPr>
          <w:szCs w:val="24"/>
        </w:rPr>
      </w:pPr>
    </w:p>
    <w:p w:rsidR="002141C8" w:rsidRDefault="002141C8" w:rsidP="002141C8">
      <w:pPr>
        <w:pStyle w:val="Veiledningstekst"/>
        <w:rPr>
          <w:szCs w:val="24"/>
        </w:rPr>
      </w:pPr>
      <w:r>
        <w:rPr>
          <w:i w:val="0"/>
          <w:color w:val="auto"/>
          <w:sz w:val="24"/>
          <w:szCs w:val="20"/>
        </w:rPr>
        <w:t>Vedtak av denne reguleringsplanen er ikke avhengig av at problemstillingen i forhold til gjenværende forurensning er løst. Den behandles etter forurensningsloven i egen sak. Rehabilitering og tildekking av gjenværende forurensning i bukta, må imidlertid være avklart med forurensningsmyndigheten (Miljødirektoratet) og gjennomført, før utfyllingen av Gilhusbukta kan gjennomføres. Dette håndteres i rekkefølgebestemmelsen § 2-1-1 a) som sikrer rehabilitering og tildekking av gjenværende forurensning, godkjent av forurensningsmyndigheten, før det gis tillatelse til selve utfyllingen. NOAHs rapport «Risiko- og tiltaksvurdering», med forslag til tiltaksplan for gjennomføring av gjenstående opprydding, datert 31.10.2013, som også Miljødirektoratet viser til, skal legges til grunn for dette arbeidet. Rådmannen mener at reguleringsbestemmelsene nå sikrer en forsvarlig håndtering av gjenværende forurensning, før utfylling av bukta.</w:t>
      </w:r>
    </w:p>
    <w:p w:rsidR="002141C8" w:rsidRDefault="002141C8" w:rsidP="002141C8">
      <w:pPr>
        <w:autoSpaceDE w:val="0"/>
        <w:autoSpaceDN w:val="0"/>
        <w:adjustRightInd w:val="0"/>
        <w:rPr>
          <w:szCs w:val="24"/>
        </w:rPr>
      </w:pPr>
    </w:p>
    <w:p w:rsidR="002141C8" w:rsidRDefault="002141C8" w:rsidP="002141C8">
      <w:pPr>
        <w:pStyle w:val="Veiledningstekst"/>
        <w:rPr>
          <w:i w:val="0"/>
          <w:color w:val="auto"/>
          <w:sz w:val="24"/>
          <w:szCs w:val="24"/>
        </w:rPr>
      </w:pPr>
    </w:p>
    <w:p w:rsidR="002141C8" w:rsidRPr="00421B09" w:rsidRDefault="002141C8" w:rsidP="002141C8">
      <w:pPr>
        <w:pStyle w:val="Veiledningstekst"/>
        <w:rPr>
          <w:b/>
          <w:i w:val="0"/>
          <w:color w:val="auto"/>
          <w:sz w:val="24"/>
          <w:szCs w:val="24"/>
        </w:rPr>
      </w:pPr>
      <w:proofErr w:type="spellStart"/>
      <w:r>
        <w:rPr>
          <w:b/>
          <w:i w:val="0"/>
          <w:color w:val="auto"/>
          <w:sz w:val="24"/>
          <w:szCs w:val="24"/>
        </w:rPr>
        <w:t>Tilleggsregistreringer</w:t>
      </w:r>
      <w:proofErr w:type="spellEnd"/>
    </w:p>
    <w:p w:rsidR="002141C8" w:rsidRDefault="002141C8" w:rsidP="002141C8">
      <w:pPr>
        <w:pStyle w:val="Veiledningstekst"/>
        <w:rPr>
          <w:i w:val="0"/>
          <w:color w:val="auto"/>
          <w:sz w:val="24"/>
          <w:szCs w:val="24"/>
        </w:rPr>
      </w:pPr>
      <w:r>
        <w:rPr>
          <w:i w:val="0"/>
          <w:color w:val="auto"/>
          <w:sz w:val="24"/>
          <w:szCs w:val="24"/>
        </w:rPr>
        <w:t xml:space="preserve">Følgende </w:t>
      </w:r>
      <w:proofErr w:type="spellStart"/>
      <w:r>
        <w:rPr>
          <w:i w:val="0"/>
          <w:color w:val="auto"/>
          <w:sz w:val="24"/>
          <w:szCs w:val="24"/>
        </w:rPr>
        <w:t>tilleggsregistreringer</w:t>
      </w:r>
      <w:proofErr w:type="spellEnd"/>
      <w:r>
        <w:rPr>
          <w:i w:val="0"/>
          <w:color w:val="auto"/>
          <w:sz w:val="24"/>
          <w:szCs w:val="24"/>
        </w:rPr>
        <w:t xml:space="preserve"> ble vedlagt planmateriale til offentlig ettersyn og skulle innarbeides i planmaterialet til sluttbehandlingen:</w:t>
      </w:r>
    </w:p>
    <w:p w:rsidR="002141C8" w:rsidRDefault="002141C8" w:rsidP="002141C8">
      <w:pPr>
        <w:pStyle w:val="Veiledningstekst"/>
        <w:rPr>
          <w:i w:val="0"/>
          <w:color w:val="auto"/>
          <w:sz w:val="24"/>
          <w:szCs w:val="24"/>
        </w:rPr>
      </w:pPr>
      <w:r>
        <w:rPr>
          <w:i w:val="0"/>
          <w:color w:val="auto"/>
          <w:sz w:val="24"/>
          <w:szCs w:val="24"/>
        </w:rPr>
        <w:t>- Teknisk notat fra NGI - utfyllingsplan</w:t>
      </w:r>
    </w:p>
    <w:p w:rsidR="002141C8" w:rsidRDefault="002141C8" w:rsidP="002141C8">
      <w:pPr>
        <w:pStyle w:val="Veiledningstekst"/>
        <w:rPr>
          <w:i w:val="0"/>
          <w:color w:val="auto"/>
          <w:sz w:val="24"/>
          <w:szCs w:val="24"/>
        </w:rPr>
      </w:pPr>
      <w:r>
        <w:rPr>
          <w:i w:val="0"/>
          <w:color w:val="auto"/>
          <w:sz w:val="24"/>
          <w:szCs w:val="24"/>
        </w:rPr>
        <w:t xml:space="preserve">- Vurdering av nytt </w:t>
      </w:r>
      <w:proofErr w:type="spellStart"/>
      <w:r>
        <w:rPr>
          <w:i w:val="0"/>
          <w:color w:val="auto"/>
          <w:sz w:val="24"/>
          <w:szCs w:val="24"/>
        </w:rPr>
        <w:t>grunntvannsområde</w:t>
      </w:r>
      <w:proofErr w:type="spellEnd"/>
      <w:r>
        <w:rPr>
          <w:i w:val="0"/>
          <w:color w:val="auto"/>
          <w:sz w:val="24"/>
          <w:szCs w:val="24"/>
        </w:rPr>
        <w:t xml:space="preserve"> (NIVA) </w:t>
      </w:r>
    </w:p>
    <w:p w:rsidR="002141C8" w:rsidRPr="005732DD" w:rsidRDefault="002141C8" w:rsidP="002141C8">
      <w:pPr>
        <w:pStyle w:val="Veiledningstekst"/>
        <w:rPr>
          <w:i w:val="0"/>
          <w:color w:val="auto"/>
          <w:sz w:val="24"/>
          <w:szCs w:val="24"/>
        </w:rPr>
      </w:pPr>
      <w:r>
        <w:rPr>
          <w:i w:val="0"/>
          <w:color w:val="auto"/>
          <w:sz w:val="24"/>
          <w:szCs w:val="24"/>
        </w:rPr>
        <w:t>- Fugleobservasjoner i Gilhusbukta – våren 2011, (SWECO)</w:t>
      </w:r>
    </w:p>
    <w:p w:rsidR="002141C8" w:rsidRDefault="002141C8" w:rsidP="002141C8">
      <w:pPr>
        <w:pStyle w:val="Veiledningstekst"/>
        <w:rPr>
          <w:i w:val="0"/>
          <w:color w:val="auto"/>
          <w:sz w:val="24"/>
          <w:szCs w:val="24"/>
        </w:rPr>
      </w:pPr>
    </w:p>
    <w:p w:rsidR="002141C8" w:rsidRPr="00FB1768" w:rsidRDefault="002141C8" w:rsidP="002141C8">
      <w:pPr>
        <w:pStyle w:val="Veiledningstekst"/>
        <w:rPr>
          <w:color w:val="auto"/>
          <w:sz w:val="24"/>
          <w:szCs w:val="24"/>
        </w:rPr>
      </w:pPr>
      <w:r>
        <w:rPr>
          <w:i w:val="0"/>
          <w:color w:val="auto"/>
          <w:sz w:val="24"/>
          <w:szCs w:val="24"/>
        </w:rPr>
        <w:t xml:space="preserve">Til sluttbehandlingen er </w:t>
      </w:r>
      <w:proofErr w:type="spellStart"/>
      <w:r>
        <w:rPr>
          <w:i w:val="0"/>
          <w:color w:val="auto"/>
          <w:sz w:val="24"/>
          <w:szCs w:val="24"/>
        </w:rPr>
        <w:t>tilleggsregistreringene</w:t>
      </w:r>
      <w:proofErr w:type="spellEnd"/>
      <w:r>
        <w:rPr>
          <w:i w:val="0"/>
          <w:color w:val="auto"/>
          <w:sz w:val="24"/>
          <w:szCs w:val="24"/>
        </w:rPr>
        <w:t xml:space="preserve"> oppgradert i forhold til ny kommuneplan for Lier (2009 – 2020) og i tråd med innkomne merknader. Registreringene for </w:t>
      </w:r>
      <w:r w:rsidRPr="00FB1768">
        <w:rPr>
          <w:color w:val="auto"/>
          <w:sz w:val="24"/>
          <w:szCs w:val="24"/>
        </w:rPr>
        <w:t>Fugleobservasjoner i Gilhusbukta</w:t>
      </w:r>
      <w:r>
        <w:rPr>
          <w:i w:val="0"/>
          <w:color w:val="auto"/>
          <w:sz w:val="24"/>
          <w:szCs w:val="24"/>
        </w:rPr>
        <w:t xml:space="preserve"> og </w:t>
      </w:r>
      <w:r w:rsidRPr="00FB1768">
        <w:rPr>
          <w:color w:val="auto"/>
          <w:sz w:val="24"/>
          <w:szCs w:val="24"/>
        </w:rPr>
        <w:t xml:space="preserve">Vurdering av nytt </w:t>
      </w:r>
      <w:proofErr w:type="spellStart"/>
      <w:r w:rsidRPr="00FB1768">
        <w:rPr>
          <w:color w:val="auto"/>
          <w:sz w:val="24"/>
          <w:szCs w:val="24"/>
        </w:rPr>
        <w:t>grunntvannsområde</w:t>
      </w:r>
      <w:proofErr w:type="spellEnd"/>
      <w:r>
        <w:rPr>
          <w:i w:val="0"/>
          <w:color w:val="auto"/>
          <w:sz w:val="24"/>
          <w:szCs w:val="24"/>
        </w:rPr>
        <w:t xml:space="preserve"> er slått sammen til ett felles dokument: </w:t>
      </w:r>
      <w:r>
        <w:rPr>
          <w:color w:val="auto"/>
          <w:sz w:val="24"/>
          <w:szCs w:val="24"/>
        </w:rPr>
        <w:t xml:space="preserve">Biologisk </w:t>
      </w:r>
      <w:proofErr w:type="spellStart"/>
      <w:r>
        <w:rPr>
          <w:color w:val="auto"/>
          <w:sz w:val="24"/>
          <w:szCs w:val="24"/>
        </w:rPr>
        <w:t>tilleggsvurdering</w:t>
      </w:r>
      <w:proofErr w:type="spellEnd"/>
      <w:r>
        <w:rPr>
          <w:color w:val="auto"/>
          <w:sz w:val="24"/>
          <w:szCs w:val="24"/>
        </w:rPr>
        <w:t xml:space="preserve"> for </w:t>
      </w:r>
      <w:proofErr w:type="spellStart"/>
      <w:r>
        <w:rPr>
          <w:color w:val="auto"/>
          <w:sz w:val="24"/>
          <w:szCs w:val="24"/>
        </w:rPr>
        <w:t>Gilhusbuktautfyllingens</w:t>
      </w:r>
      <w:proofErr w:type="spellEnd"/>
      <w:r>
        <w:rPr>
          <w:color w:val="auto"/>
          <w:sz w:val="24"/>
          <w:szCs w:val="24"/>
        </w:rPr>
        <w:t xml:space="preserve"> reguleringsplan</w:t>
      </w:r>
    </w:p>
    <w:p w:rsidR="002141C8" w:rsidRDefault="002141C8" w:rsidP="002141C8">
      <w:pPr>
        <w:pStyle w:val="Veiledningstekst"/>
        <w:rPr>
          <w:b/>
          <w:i w:val="0"/>
          <w:color w:val="auto"/>
          <w:sz w:val="24"/>
          <w:szCs w:val="24"/>
        </w:rPr>
      </w:pPr>
    </w:p>
    <w:p w:rsidR="002141C8" w:rsidRDefault="002141C8" w:rsidP="002141C8">
      <w:pPr>
        <w:pStyle w:val="Veiledningstekst"/>
        <w:rPr>
          <w:b/>
          <w:i w:val="0"/>
          <w:color w:val="auto"/>
          <w:sz w:val="24"/>
          <w:szCs w:val="24"/>
        </w:rPr>
      </w:pPr>
    </w:p>
    <w:p w:rsidR="002141C8" w:rsidRPr="00421B09" w:rsidRDefault="002141C8" w:rsidP="002141C8">
      <w:pPr>
        <w:pStyle w:val="Veiledningstekst"/>
        <w:rPr>
          <w:i w:val="0"/>
          <w:color w:val="auto"/>
          <w:sz w:val="24"/>
          <w:szCs w:val="24"/>
        </w:rPr>
      </w:pPr>
      <w:r>
        <w:rPr>
          <w:i w:val="0"/>
          <w:color w:val="auto"/>
          <w:sz w:val="24"/>
          <w:szCs w:val="24"/>
        </w:rPr>
        <w:t>TEKNISK NOTAT FRA NGI – UTFYLLINGSPLAN (vedlegg 8)</w:t>
      </w:r>
    </w:p>
    <w:p w:rsidR="002141C8" w:rsidRPr="0054610E" w:rsidRDefault="002141C8" w:rsidP="002141C8">
      <w:pPr>
        <w:pStyle w:val="Veiledningstekst"/>
        <w:rPr>
          <w:b/>
          <w:i w:val="0"/>
          <w:color w:val="auto"/>
          <w:sz w:val="24"/>
          <w:szCs w:val="24"/>
        </w:rPr>
      </w:pPr>
      <w:r>
        <w:rPr>
          <w:i w:val="0"/>
          <w:color w:val="auto"/>
          <w:sz w:val="24"/>
          <w:szCs w:val="20"/>
        </w:rPr>
        <w:t xml:space="preserve">Teknisk notat fra NGI, datert 27.06.2011, med tilhørende kart og snitt, konkluderer med at utfylling i Gilhusbukta er gjennomførbart. I notatet utredes utfyllingen, etablering av motfylling og etablering av </w:t>
      </w:r>
      <w:proofErr w:type="spellStart"/>
      <w:r>
        <w:rPr>
          <w:i w:val="0"/>
          <w:color w:val="auto"/>
          <w:sz w:val="24"/>
          <w:szCs w:val="20"/>
        </w:rPr>
        <w:t>gruntvannsområdet</w:t>
      </w:r>
      <w:proofErr w:type="spellEnd"/>
      <w:r>
        <w:rPr>
          <w:i w:val="0"/>
          <w:color w:val="auto"/>
          <w:sz w:val="24"/>
          <w:szCs w:val="20"/>
        </w:rPr>
        <w:t xml:space="preserve">. For å ivareta sikkerheten konkluderes det med at utfyllingen må skje i etapper og det må opparbeides en motfylling. I tillegg må det installeres poretrykksmåler i grunnen, i forkant av utfyllingen, for å kunne kontrollere når neste utfyllingsetappe kan starte. Dette er sikret med nye bestemmelser i § 2-1-1 c) Før tillatelse til tiltak, § 2-3 Etappevis utfylling og § 3-1 a) </w:t>
      </w:r>
    </w:p>
    <w:p w:rsidR="002141C8" w:rsidRPr="004D0767" w:rsidRDefault="002141C8" w:rsidP="002141C8">
      <w:pPr>
        <w:pStyle w:val="Veiledningstekst"/>
        <w:rPr>
          <w:i w:val="0"/>
          <w:color w:val="auto"/>
          <w:sz w:val="24"/>
          <w:szCs w:val="24"/>
        </w:rPr>
      </w:pPr>
    </w:p>
    <w:p w:rsidR="002141C8" w:rsidRDefault="002141C8" w:rsidP="002141C8">
      <w:pPr>
        <w:pStyle w:val="Veiledningstekst"/>
        <w:rPr>
          <w:i w:val="0"/>
          <w:color w:val="auto"/>
          <w:sz w:val="24"/>
          <w:szCs w:val="24"/>
        </w:rPr>
      </w:pPr>
    </w:p>
    <w:p w:rsidR="002141C8" w:rsidRDefault="002141C8" w:rsidP="002141C8">
      <w:pPr>
        <w:pStyle w:val="Veiledningstekst"/>
        <w:rPr>
          <w:i w:val="0"/>
          <w:color w:val="auto"/>
          <w:sz w:val="24"/>
          <w:szCs w:val="24"/>
        </w:rPr>
      </w:pPr>
      <w:r>
        <w:rPr>
          <w:i w:val="0"/>
          <w:color w:val="auto"/>
          <w:sz w:val="24"/>
          <w:szCs w:val="24"/>
        </w:rPr>
        <w:t>BIOLOGISK TILLEGGSVURDERING FOR GILHUSBUKTAUTFYLLINGENS REGULERINGSPLAN (NIVA), 23.06.2014 (vedlegg 9)</w:t>
      </w:r>
    </w:p>
    <w:p w:rsidR="002141C8" w:rsidRDefault="002141C8" w:rsidP="002141C8">
      <w:pPr>
        <w:pStyle w:val="Veiledningstekst"/>
        <w:rPr>
          <w:i w:val="0"/>
          <w:color w:val="auto"/>
          <w:sz w:val="24"/>
          <w:szCs w:val="24"/>
        </w:rPr>
      </w:pPr>
    </w:p>
    <w:p w:rsidR="002141C8" w:rsidRDefault="002141C8" w:rsidP="002141C8">
      <w:pPr>
        <w:pStyle w:val="Veiledningstekst"/>
        <w:rPr>
          <w:i w:val="0"/>
          <w:color w:val="auto"/>
          <w:sz w:val="24"/>
          <w:szCs w:val="24"/>
          <w:u w:val="single"/>
        </w:rPr>
      </w:pPr>
      <w:r>
        <w:rPr>
          <w:i w:val="0"/>
          <w:color w:val="auto"/>
          <w:sz w:val="24"/>
          <w:szCs w:val="24"/>
          <w:u w:val="single"/>
        </w:rPr>
        <w:t>Biologisk mangfold:</w:t>
      </w:r>
    </w:p>
    <w:p w:rsidR="002141C8" w:rsidRDefault="002141C8" w:rsidP="002141C8">
      <w:pPr>
        <w:pStyle w:val="Veiledningstekst"/>
        <w:rPr>
          <w:i w:val="0"/>
          <w:color w:val="auto"/>
          <w:sz w:val="24"/>
          <w:szCs w:val="24"/>
        </w:rPr>
      </w:pPr>
      <w:r>
        <w:rPr>
          <w:i w:val="0"/>
          <w:color w:val="auto"/>
          <w:sz w:val="24"/>
          <w:szCs w:val="24"/>
        </w:rPr>
        <w:t xml:space="preserve">Notatet konkluderer med at utfylling av Gilhusbukta vil ha negative konsekvenser på biologisk mangfold i utfyllingsfasen. Etter at utfyllingen er gjennomført er imidlertid et lite artsfattig </w:t>
      </w:r>
      <w:proofErr w:type="spellStart"/>
      <w:r>
        <w:rPr>
          <w:i w:val="0"/>
          <w:color w:val="auto"/>
          <w:sz w:val="24"/>
          <w:szCs w:val="24"/>
        </w:rPr>
        <w:t>gruntvannsområde</w:t>
      </w:r>
      <w:proofErr w:type="spellEnd"/>
      <w:r>
        <w:rPr>
          <w:i w:val="0"/>
          <w:color w:val="auto"/>
          <w:sz w:val="24"/>
          <w:szCs w:val="24"/>
        </w:rPr>
        <w:t xml:space="preserve"> blitt erstattet av et nytt område som har rene substratmasser, sannsynligvis langt større heterogenitet og langt flere habitattyper enn tidligere. Spesielt vil det nye område gi muligheter for etablering av sivområder, som er viktig gyte- og oppveksthabitat for flere av ferskvannsfiskene i fjorden, samt hekkehabitat for flere fuglearter. Dette er funksjoner som Gilhusbukta ikke har i dag. Dette vil også gi positive ringvirkninger til tilstøtende områder i indre Drammensfjord og </w:t>
      </w:r>
      <w:proofErr w:type="spellStart"/>
      <w:r>
        <w:rPr>
          <w:i w:val="0"/>
          <w:color w:val="auto"/>
          <w:sz w:val="24"/>
          <w:szCs w:val="24"/>
        </w:rPr>
        <w:t>Linnesstranda</w:t>
      </w:r>
      <w:proofErr w:type="spellEnd"/>
      <w:r>
        <w:rPr>
          <w:i w:val="0"/>
          <w:color w:val="auto"/>
          <w:sz w:val="24"/>
          <w:szCs w:val="24"/>
        </w:rPr>
        <w:t xml:space="preserve"> naturreservat. </w:t>
      </w:r>
    </w:p>
    <w:p w:rsidR="002141C8" w:rsidRDefault="002141C8" w:rsidP="002141C8">
      <w:pPr>
        <w:pStyle w:val="Veiledningstekst"/>
        <w:rPr>
          <w:i w:val="0"/>
          <w:color w:val="auto"/>
          <w:sz w:val="24"/>
          <w:szCs w:val="24"/>
        </w:rPr>
      </w:pPr>
    </w:p>
    <w:p w:rsidR="002141C8" w:rsidRDefault="002141C8" w:rsidP="002141C8">
      <w:pPr>
        <w:pStyle w:val="Veiledningstekst"/>
        <w:rPr>
          <w:i w:val="0"/>
          <w:color w:val="auto"/>
          <w:sz w:val="24"/>
          <w:szCs w:val="24"/>
        </w:rPr>
      </w:pPr>
      <w:r>
        <w:rPr>
          <w:i w:val="0"/>
          <w:color w:val="auto"/>
          <w:sz w:val="24"/>
          <w:szCs w:val="24"/>
        </w:rPr>
        <w:t>Rapporten konkluderer også med at det er viktig å etablere et pH-overvåkingsprogram i forbindelse med utfyllingsarbeidet. Dette for å unngå at sprengstoffrelatert ammoniakk skal forårsake dødelighet blant fisk og skalldyr under utfyllingen. Det anbefales derfor at utfyllingen stanser i perioder hvor pH i overflatevannet er høyere enn 8,2.</w:t>
      </w:r>
    </w:p>
    <w:p w:rsidR="002141C8" w:rsidRDefault="002141C8" w:rsidP="002141C8">
      <w:pPr>
        <w:pStyle w:val="Veiledningstekst"/>
        <w:rPr>
          <w:i w:val="0"/>
          <w:color w:val="auto"/>
          <w:sz w:val="24"/>
          <w:szCs w:val="24"/>
        </w:rPr>
      </w:pPr>
    </w:p>
    <w:p w:rsidR="002141C8" w:rsidRDefault="002141C8" w:rsidP="002141C8">
      <w:pPr>
        <w:pStyle w:val="Veiledningstekst"/>
        <w:rPr>
          <w:i w:val="0"/>
          <w:color w:val="auto"/>
          <w:sz w:val="24"/>
          <w:szCs w:val="24"/>
        </w:rPr>
      </w:pPr>
      <w:r>
        <w:rPr>
          <w:i w:val="0"/>
          <w:color w:val="auto"/>
          <w:sz w:val="24"/>
          <w:szCs w:val="24"/>
        </w:rPr>
        <w:t xml:space="preserve">Overvåkning av pH og for høye verdier av ammoniakk i sjøen, er ivaretatt i </w:t>
      </w:r>
      <w:proofErr w:type="gramStart"/>
      <w:r>
        <w:rPr>
          <w:i w:val="0"/>
          <w:color w:val="auto"/>
          <w:sz w:val="24"/>
          <w:szCs w:val="24"/>
        </w:rPr>
        <w:t>bestemmelsenes  §</w:t>
      </w:r>
      <w:proofErr w:type="gramEnd"/>
      <w:r>
        <w:rPr>
          <w:i w:val="0"/>
          <w:color w:val="auto"/>
          <w:sz w:val="24"/>
          <w:szCs w:val="24"/>
        </w:rPr>
        <w:t xml:space="preserve"> 3-1 b) om utfylling og § 3-2 c) om overvåkingsprogrammet. </w:t>
      </w:r>
    </w:p>
    <w:p w:rsidR="002141C8" w:rsidRDefault="002141C8" w:rsidP="002141C8">
      <w:pPr>
        <w:pStyle w:val="Veiledningstekst"/>
        <w:rPr>
          <w:i w:val="0"/>
          <w:color w:val="auto"/>
          <w:sz w:val="24"/>
          <w:szCs w:val="24"/>
        </w:rPr>
      </w:pPr>
    </w:p>
    <w:p w:rsidR="002141C8" w:rsidRDefault="002141C8" w:rsidP="002141C8">
      <w:pPr>
        <w:pStyle w:val="Veiledningstekst"/>
        <w:rPr>
          <w:i w:val="0"/>
          <w:color w:val="auto"/>
          <w:sz w:val="24"/>
          <w:szCs w:val="24"/>
          <w:u w:val="single"/>
        </w:rPr>
      </w:pPr>
      <w:r>
        <w:rPr>
          <w:i w:val="0"/>
          <w:color w:val="auto"/>
          <w:sz w:val="24"/>
          <w:szCs w:val="24"/>
          <w:u w:val="single"/>
        </w:rPr>
        <w:t>Fugleregistrering:</w:t>
      </w:r>
    </w:p>
    <w:p w:rsidR="002141C8" w:rsidRPr="004E6B02" w:rsidRDefault="002141C8" w:rsidP="002141C8">
      <w:pPr>
        <w:pStyle w:val="Veiledningstekst"/>
        <w:rPr>
          <w:i w:val="0"/>
          <w:sz w:val="24"/>
          <w:szCs w:val="24"/>
        </w:rPr>
      </w:pPr>
      <w:r>
        <w:rPr>
          <w:i w:val="0"/>
          <w:color w:val="auto"/>
          <w:sz w:val="24"/>
          <w:szCs w:val="24"/>
        </w:rPr>
        <w:t xml:space="preserve">I forbindelse med offentlig ettersyn, ble det vist til pågående fugleregistreringer i Gilhusbukta. I planbestemmelsene ble det stilt krav om at denne skulle være gjennomført og eventuelle endringer og avbøtende tiltak skulle tas inn i planarbeidet, før sluttbehandling av reguleringssaken. Fugleregistreringene er gjennomført med følgende konklusjon: </w:t>
      </w:r>
    </w:p>
    <w:p w:rsidR="002141C8" w:rsidRDefault="002141C8" w:rsidP="002141C8">
      <w:pPr>
        <w:pStyle w:val="Veiledningstekst"/>
        <w:rPr>
          <w:color w:val="auto"/>
          <w:sz w:val="24"/>
          <w:szCs w:val="24"/>
        </w:rPr>
      </w:pPr>
    </w:p>
    <w:p w:rsidR="002141C8" w:rsidRPr="00F44416" w:rsidRDefault="002141C8" w:rsidP="002141C8">
      <w:pPr>
        <w:pStyle w:val="Veiledningstekst"/>
        <w:rPr>
          <w:color w:val="auto"/>
          <w:sz w:val="24"/>
          <w:szCs w:val="24"/>
        </w:rPr>
      </w:pPr>
      <w:r>
        <w:rPr>
          <w:color w:val="auto"/>
          <w:sz w:val="24"/>
          <w:szCs w:val="24"/>
        </w:rPr>
        <w:t xml:space="preserve">Det vurderes </w:t>
      </w:r>
      <w:r w:rsidRPr="00F44416">
        <w:rPr>
          <w:color w:val="auto"/>
          <w:sz w:val="24"/>
          <w:szCs w:val="24"/>
        </w:rPr>
        <w:t xml:space="preserve">som lite risikofylt </w:t>
      </w:r>
      <w:proofErr w:type="spellStart"/>
      <w:r w:rsidRPr="00F44416">
        <w:rPr>
          <w:color w:val="auto"/>
          <w:sz w:val="24"/>
          <w:szCs w:val="24"/>
        </w:rPr>
        <w:t>ift</w:t>
      </w:r>
      <w:proofErr w:type="spellEnd"/>
      <w:r w:rsidRPr="00F44416">
        <w:rPr>
          <w:color w:val="auto"/>
          <w:sz w:val="24"/>
          <w:szCs w:val="24"/>
        </w:rPr>
        <w:t xml:space="preserve"> </w:t>
      </w:r>
      <w:proofErr w:type="spellStart"/>
      <w:r w:rsidRPr="00F44416">
        <w:rPr>
          <w:color w:val="auto"/>
          <w:sz w:val="24"/>
          <w:szCs w:val="24"/>
        </w:rPr>
        <w:t>rødlistede</w:t>
      </w:r>
      <w:proofErr w:type="spellEnd"/>
      <w:r w:rsidRPr="00F44416">
        <w:rPr>
          <w:color w:val="auto"/>
          <w:sz w:val="24"/>
          <w:szCs w:val="24"/>
        </w:rPr>
        <w:t xml:space="preserve"> fuglearter å gjennomføre utfyllingstiltaket, men det forventes en midlertidig nedgang i enkelte fuglearters forekomst og bruk av særlig Gilhusbukta under anleggsfasen. På sikt forventes betydelig økning i </w:t>
      </w:r>
      <w:proofErr w:type="spellStart"/>
      <w:r w:rsidRPr="00F44416">
        <w:rPr>
          <w:color w:val="auto"/>
          <w:sz w:val="24"/>
          <w:szCs w:val="24"/>
        </w:rPr>
        <w:t>fuglediversitetet</w:t>
      </w:r>
      <w:proofErr w:type="spellEnd"/>
      <w:r w:rsidRPr="00F44416">
        <w:rPr>
          <w:color w:val="auto"/>
          <w:sz w:val="24"/>
          <w:szCs w:val="24"/>
        </w:rPr>
        <w:t xml:space="preserve"> og antall individer i Gilhusbukta etter gjennomføring av tiltaket.</w:t>
      </w:r>
    </w:p>
    <w:p w:rsidR="002141C8" w:rsidRPr="00F44416" w:rsidRDefault="002141C8" w:rsidP="002141C8">
      <w:pPr>
        <w:pStyle w:val="Veiledningstekst"/>
        <w:rPr>
          <w:i w:val="0"/>
        </w:rPr>
      </w:pPr>
    </w:p>
    <w:p w:rsidR="002141C8" w:rsidRDefault="002141C8" w:rsidP="002141C8">
      <w:pPr>
        <w:pStyle w:val="Veiledningstekst"/>
        <w:rPr>
          <w:i w:val="0"/>
          <w:color w:val="auto"/>
          <w:sz w:val="24"/>
          <w:szCs w:val="20"/>
        </w:rPr>
      </w:pPr>
    </w:p>
    <w:p w:rsidR="002141C8" w:rsidRPr="00201F4D" w:rsidRDefault="002141C8" w:rsidP="002141C8">
      <w:pPr>
        <w:pStyle w:val="Veiledningstekst"/>
        <w:rPr>
          <w:i w:val="0"/>
          <w:color w:val="auto"/>
          <w:sz w:val="24"/>
          <w:szCs w:val="24"/>
        </w:rPr>
      </w:pPr>
      <w:r>
        <w:rPr>
          <w:b/>
          <w:i w:val="0"/>
          <w:color w:val="auto"/>
          <w:sz w:val="24"/>
          <w:szCs w:val="24"/>
        </w:rPr>
        <w:t>Oppdatering av p</w:t>
      </w:r>
      <w:r w:rsidRPr="00421B09">
        <w:rPr>
          <w:b/>
          <w:i w:val="0"/>
          <w:color w:val="auto"/>
          <w:sz w:val="24"/>
          <w:szCs w:val="24"/>
        </w:rPr>
        <w:t>lan</w:t>
      </w:r>
      <w:r>
        <w:rPr>
          <w:b/>
          <w:i w:val="0"/>
          <w:color w:val="auto"/>
          <w:sz w:val="24"/>
          <w:szCs w:val="24"/>
        </w:rPr>
        <w:t>materiale</w:t>
      </w:r>
    </w:p>
    <w:p w:rsidR="002141C8" w:rsidRDefault="002141C8" w:rsidP="002141C8">
      <w:pPr>
        <w:pStyle w:val="Veiledningstekst"/>
        <w:rPr>
          <w:i w:val="0"/>
          <w:color w:val="auto"/>
          <w:sz w:val="24"/>
          <w:szCs w:val="24"/>
        </w:rPr>
      </w:pPr>
      <w:r>
        <w:rPr>
          <w:i w:val="0"/>
          <w:color w:val="auto"/>
          <w:sz w:val="24"/>
          <w:szCs w:val="24"/>
        </w:rPr>
        <w:t xml:space="preserve">Da planforslaget ble fremlagt for politikerne til førstegangsbehandling, var det med tanke på å motta sprengstein fra Vestfoldanlegget; nytt dobbeltspor mellom Holm – Nykirke. Massene ville i all hovedsak bli transportert sjøveien. Da det ble fremmet innsigelse til planforslaget og planarbeidet stoppet opp, ble disse massene deponert andre steder. Utfyllingsområdet er stort og det er på nåværende tidspunkt usikkert hvor massene vil komme fra. Det er derfor lagt inn en rekkefølgebestemmelse i § 2-1-1 d) som krever utarbeidelse av trafikkanalyse, dersom noe av massene blir transportert på land. </w:t>
      </w:r>
    </w:p>
    <w:p w:rsidR="002141C8" w:rsidRDefault="002141C8" w:rsidP="002141C8">
      <w:pPr>
        <w:pStyle w:val="Veiledningstekst"/>
        <w:rPr>
          <w:i w:val="0"/>
          <w:color w:val="auto"/>
          <w:sz w:val="24"/>
          <w:szCs w:val="24"/>
        </w:rPr>
      </w:pPr>
    </w:p>
    <w:p w:rsidR="002141C8" w:rsidRPr="00DE0EF2" w:rsidRDefault="002141C8" w:rsidP="002141C8">
      <w:pPr>
        <w:pStyle w:val="Veiledningstekst"/>
        <w:rPr>
          <w:i w:val="0"/>
          <w:color w:val="auto"/>
          <w:sz w:val="24"/>
          <w:szCs w:val="24"/>
        </w:rPr>
      </w:pPr>
      <w:r>
        <w:rPr>
          <w:i w:val="0"/>
          <w:color w:val="auto"/>
          <w:sz w:val="24"/>
          <w:szCs w:val="24"/>
        </w:rPr>
        <w:t xml:space="preserve">Ny kommuneplan for Lier (2009 – 2020) var heller ikke vedtatt ved utlegging av planforslaget til offentlig ettersyn. Planforslaget var i strid med da gjeldende kommuneplan (2002 – 2013). Planbeskrivelse og bestemmelser er oppdatert i forhold til disse endringene. </w:t>
      </w:r>
      <w:r w:rsidRPr="00DE0EF2">
        <w:rPr>
          <w:i w:val="0"/>
          <w:color w:val="auto"/>
          <w:sz w:val="24"/>
          <w:szCs w:val="24"/>
        </w:rPr>
        <w:t>Oppdateringene har ikke vært så omfattende at det etter rådmannens skjønn er behov for ny utlegging til offentlig ettersyn</w:t>
      </w:r>
      <w:r>
        <w:rPr>
          <w:i w:val="0"/>
          <w:color w:val="auto"/>
          <w:sz w:val="24"/>
          <w:szCs w:val="24"/>
        </w:rPr>
        <w:t>,</w:t>
      </w:r>
      <w:r w:rsidRPr="00DE0EF2">
        <w:rPr>
          <w:i w:val="0"/>
          <w:color w:val="auto"/>
          <w:sz w:val="24"/>
          <w:szCs w:val="24"/>
        </w:rPr>
        <w:t xml:space="preserve"> i og med at innsigelsen med Fylkesmannens miljøvernavdeling er avklart.</w:t>
      </w:r>
    </w:p>
    <w:p w:rsidR="002141C8" w:rsidRDefault="002141C8" w:rsidP="002141C8">
      <w:pPr>
        <w:pStyle w:val="Veiledningstekst"/>
        <w:rPr>
          <w:i w:val="0"/>
          <w:color w:val="auto"/>
          <w:sz w:val="24"/>
          <w:szCs w:val="24"/>
        </w:rPr>
      </w:pPr>
    </w:p>
    <w:p w:rsidR="002141C8" w:rsidRPr="00E24144" w:rsidRDefault="002141C8" w:rsidP="002141C8">
      <w:pPr>
        <w:pStyle w:val="Veiledningstekst"/>
        <w:rPr>
          <w:i w:val="0"/>
          <w:sz w:val="24"/>
          <w:szCs w:val="24"/>
        </w:rPr>
      </w:pPr>
    </w:p>
    <w:p w:rsidR="002141C8" w:rsidRPr="009D7773" w:rsidRDefault="002141C8" w:rsidP="002141C8">
      <w:pPr>
        <w:pStyle w:val="Veiledningstekst"/>
        <w:rPr>
          <w:b/>
          <w:i w:val="0"/>
          <w:color w:val="auto"/>
          <w:sz w:val="24"/>
          <w:szCs w:val="24"/>
        </w:rPr>
      </w:pPr>
      <w:r w:rsidRPr="009D7773">
        <w:rPr>
          <w:b/>
          <w:i w:val="0"/>
          <w:color w:val="auto"/>
          <w:sz w:val="24"/>
          <w:szCs w:val="24"/>
        </w:rPr>
        <w:t>Miljøfaglige forhold</w:t>
      </w:r>
    </w:p>
    <w:p w:rsidR="002141C8" w:rsidRPr="00E24144" w:rsidRDefault="002141C8" w:rsidP="002141C8">
      <w:pPr>
        <w:rPr>
          <w:color w:val="FF0000"/>
          <w:szCs w:val="24"/>
        </w:rPr>
      </w:pPr>
    </w:p>
    <w:p w:rsidR="002141C8" w:rsidRPr="00D3624C" w:rsidRDefault="002141C8" w:rsidP="002141C8">
      <w:pPr>
        <w:rPr>
          <w:szCs w:val="24"/>
        </w:rPr>
      </w:pPr>
      <w:r w:rsidRPr="00D3624C">
        <w:rPr>
          <w:szCs w:val="24"/>
        </w:rPr>
        <w:t>NATURMANGFOLDLOVEN</w:t>
      </w:r>
    </w:p>
    <w:p w:rsidR="002141C8" w:rsidRPr="00D3624C" w:rsidRDefault="002141C8" w:rsidP="002141C8">
      <w:pPr>
        <w:rPr>
          <w:szCs w:val="24"/>
        </w:rPr>
      </w:pPr>
      <w:r w:rsidRPr="00D3624C">
        <w:rPr>
          <w:szCs w:val="24"/>
        </w:rPr>
        <w:t>Som en del av planarbeidet skal det redegjøres for hvordan de miljørettslige prinsippene om offentlig beslutningstaking i naturmangfoldloven §§ 8-12 er vurdert og fulgt opp:</w:t>
      </w:r>
    </w:p>
    <w:p w:rsidR="002141C8" w:rsidRPr="00D3624C" w:rsidRDefault="002141C8" w:rsidP="002141C8">
      <w:pPr>
        <w:pStyle w:val="Listeavsnitt"/>
        <w:ind w:left="0"/>
        <w:rPr>
          <w:sz w:val="22"/>
          <w:szCs w:val="22"/>
        </w:rPr>
      </w:pPr>
    </w:p>
    <w:p w:rsidR="002141C8" w:rsidRPr="00146C1D" w:rsidRDefault="002141C8" w:rsidP="002141C8">
      <w:pPr>
        <w:pStyle w:val="Listeavsnitt"/>
        <w:ind w:left="0"/>
      </w:pPr>
      <w:r w:rsidRPr="00146C1D">
        <w:t>§ 8 Kunnskapsgrunnlaget</w:t>
      </w:r>
    </w:p>
    <w:p w:rsidR="002141C8" w:rsidRPr="00146C1D" w:rsidRDefault="002141C8" w:rsidP="002141C8">
      <w:pPr>
        <w:pStyle w:val="Tekst"/>
        <w:rPr>
          <w:i/>
          <w:sz w:val="24"/>
          <w:szCs w:val="24"/>
        </w:rPr>
      </w:pPr>
      <w:proofErr w:type="gramStart"/>
      <w:r w:rsidRPr="00146C1D">
        <w:rPr>
          <w:i/>
          <w:sz w:val="24"/>
          <w:szCs w:val="24"/>
        </w:rPr>
        <w:t>”Offentlige</w:t>
      </w:r>
      <w:proofErr w:type="gramEnd"/>
      <w:r w:rsidRPr="00146C1D">
        <w:rPr>
          <w:i/>
          <w:sz w:val="24"/>
          <w:szCs w:val="24"/>
        </w:rPr>
        <w:t xml:space="preserve"> beslutninger som berører naturmangfoldet skal så langt det er rimelig bygge på </w:t>
      </w:r>
      <w:proofErr w:type="spellStart"/>
      <w:r w:rsidRPr="00146C1D">
        <w:rPr>
          <w:i/>
          <w:sz w:val="24"/>
          <w:szCs w:val="24"/>
        </w:rPr>
        <w:t>vitenskaplig</w:t>
      </w:r>
      <w:proofErr w:type="spellEnd"/>
      <w:r w:rsidRPr="00146C1D">
        <w:rPr>
          <w:i/>
          <w:sz w:val="24"/>
          <w:szCs w:val="24"/>
        </w:rPr>
        <w:t xml:space="preserve"> kunnskap om arters </w:t>
      </w:r>
      <w:proofErr w:type="spellStart"/>
      <w:r w:rsidRPr="00146C1D">
        <w:rPr>
          <w:i/>
          <w:sz w:val="24"/>
          <w:szCs w:val="24"/>
        </w:rPr>
        <w:t>bestandsituasjon</w:t>
      </w:r>
      <w:proofErr w:type="spellEnd"/>
      <w:r w:rsidRPr="00146C1D">
        <w:rPr>
          <w:i/>
          <w:sz w:val="24"/>
          <w:szCs w:val="24"/>
        </w:rPr>
        <w:t xml:space="preserve">, naturtypers utbredelse og økologisk tilstand, samt effekten av påvirkninger”. </w:t>
      </w:r>
    </w:p>
    <w:p w:rsidR="002141C8" w:rsidRPr="00146C1D" w:rsidRDefault="002141C8" w:rsidP="002141C8">
      <w:pPr>
        <w:rPr>
          <w:szCs w:val="24"/>
        </w:rPr>
      </w:pPr>
    </w:p>
    <w:p w:rsidR="002141C8" w:rsidRPr="00146C1D" w:rsidRDefault="002141C8" w:rsidP="002141C8">
      <w:pPr>
        <w:pStyle w:val="Tekst"/>
        <w:rPr>
          <w:sz w:val="24"/>
          <w:szCs w:val="24"/>
        </w:rPr>
      </w:pPr>
      <w:r w:rsidRPr="00146C1D">
        <w:rPr>
          <w:sz w:val="24"/>
          <w:szCs w:val="24"/>
        </w:rPr>
        <w:t xml:space="preserve">Det henvises til konsekvensutredningen og biologisk rapport </w:t>
      </w:r>
      <w:proofErr w:type="gramStart"/>
      <w:r w:rsidRPr="00146C1D">
        <w:rPr>
          <w:sz w:val="24"/>
          <w:szCs w:val="24"/>
        </w:rPr>
        <w:t>(”Biologisk</w:t>
      </w:r>
      <w:proofErr w:type="gramEnd"/>
      <w:r w:rsidRPr="00146C1D">
        <w:rPr>
          <w:sz w:val="24"/>
          <w:szCs w:val="24"/>
        </w:rPr>
        <w:t xml:space="preserve"> undersøkelse av indre Drammensfjord-2009”) som lå til grunn for konsekvensutredningen. Biologisk rapport omhandler før - situasjonen for alle vannlevende organismer. Planlagt utfylling baseres seg på kunnskapsgrunnlaget som ligger i disse. Både tiltaksområdet, influensområdet og referanseområdet (områder som antas å ikke bli påvirket av tiltaket) skal overvåkes både i anleggsfasen og driftsfasen. </w:t>
      </w:r>
    </w:p>
    <w:p w:rsidR="002141C8" w:rsidRPr="00146C1D" w:rsidRDefault="002141C8" w:rsidP="002141C8">
      <w:pPr>
        <w:pStyle w:val="Tekst"/>
        <w:rPr>
          <w:sz w:val="24"/>
          <w:szCs w:val="24"/>
        </w:rPr>
      </w:pPr>
    </w:p>
    <w:p w:rsidR="002141C8" w:rsidRPr="00146C1D" w:rsidRDefault="002141C8" w:rsidP="002141C8">
      <w:pPr>
        <w:pStyle w:val="Tekst"/>
        <w:rPr>
          <w:sz w:val="24"/>
          <w:szCs w:val="24"/>
        </w:rPr>
      </w:pPr>
      <w:r w:rsidRPr="00146C1D">
        <w:rPr>
          <w:sz w:val="24"/>
          <w:szCs w:val="24"/>
        </w:rPr>
        <w:t>Dagens situasjon og konsekvenser for naturmiljø (salinitetsforhold, strømningsforhold, vannplanter, bunndyr, fisk og fugl) er kar</w:t>
      </w:r>
      <w:r>
        <w:rPr>
          <w:sz w:val="24"/>
          <w:szCs w:val="24"/>
        </w:rPr>
        <w:t>tlagt og beskrevet. I tillegg er</w:t>
      </w:r>
      <w:r w:rsidRPr="00146C1D">
        <w:rPr>
          <w:sz w:val="24"/>
          <w:szCs w:val="24"/>
        </w:rPr>
        <w:t xml:space="preserve"> det beskrevet avbøtende tiltak både i anlegg- og driftsfa</w:t>
      </w:r>
      <w:r>
        <w:rPr>
          <w:sz w:val="24"/>
          <w:szCs w:val="24"/>
        </w:rPr>
        <w:t>s</w:t>
      </w:r>
      <w:r w:rsidRPr="00146C1D">
        <w:rPr>
          <w:sz w:val="24"/>
          <w:szCs w:val="24"/>
        </w:rPr>
        <w:t xml:space="preserve">en. </w:t>
      </w:r>
    </w:p>
    <w:p w:rsidR="002141C8" w:rsidRPr="00146C1D" w:rsidRDefault="002141C8" w:rsidP="002141C8">
      <w:pPr>
        <w:rPr>
          <w:szCs w:val="24"/>
        </w:rPr>
      </w:pPr>
    </w:p>
    <w:p w:rsidR="002141C8" w:rsidRPr="00146C1D" w:rsidRDefault="002141C8" w:rsidP="002141C8">
      <w:pPr>
        <w:pStyle w:val="Listeavsnitt"/>
        <w:ind w:left="0"/>
      </w:pPr>
      <w:r w:rsidRPr="00146C1D">
        <w:t>§ 9 Føre-var-prinsippet</w:t>
      </w:r>
    </w:p>
    <w:p w:rsidR="002141C8" w:rsidRPr="00146C1D" w:rsidRDefault="002141C8" w:rsidP="002141C8">
      <w:pPr>
        <w:pStyle w:val="Tekst"/>
        <w:rPr>
          <w:i/>
          <w:sz w:val="24"/>
          <w:szCs w:val="24"/>
        </w:rPr>
      </w:pPr>
      <w:proofErr w:type="gramStart"/>
      <w:r w:rsidRPr="00146C1D">
        <w:rPr>
          <w:i/>
          <w:sz w:val="24"/>
          <w:szCs w:val="24"/>
        </w:rPr>
        <w:t>”Når</w:t>
      </w:r>
      <w:proofErr w:type="gramEnd"/>
      <w:r w:rsidRPr="00146C1D">
        <w:rPr>
          <w:i/>
          <w:sz w:val="24"/>
          <w:szCs w:val="24"/>
        </w:rPr>
        <w:t xml:space="preserve"> det treffes en beslutning uten at det foreligger tilstrekkelig kunnskap om hvilke virkninger den kan ha for naturmiljøet, skal det tas sikte på å unngå mulig vesentlig skade på naturmangfoldet”. </w:t>
      </w:r>
    </w:p>
    <w:p w:rsidR="002141C8" w:rsidRPr="00146C1D" w:rsidRDefault="002141C8" w:rsidP="002141C8">
      <w:pPr>
        <w:rPr>
          <w:i/>
          <w:szCs w:val="24"/>
        </w:rPr>
      </w:pPr>
    </w:p>
    <w:p w:rsidR="002141C8" w:rsidRPr="00146C1D" w:rsidRDefault="002141C8" w:rsidP="002141C8">
      <w:pPr>
        <w:pStyle w:val="Tekst"/>
        <w:rPr>
          <w:sz w:val="24"/>
          <w:szCs w:val="24"/>
        </w:rPr>
      </w:pPr>
      <w:r w:rsidRPr="00146C1D">
        <w:rPr>
          <w:sz w:val="24"/>
          <w:szCs w:val="24"/>
        </w:rPr>
        <w:t xml:space="preserve">Det henvises til konsekvensutredningen. Det finnes mye dokumentasjon på konsekvenser for naturmiljøet. Unntaket var fuglefaunaen. Det ble derfor utført en kartlegging av fuglefaunaen i Gilhusbukta og influensområdet rundt, i 2011-2012 (kfr. </w:t>
      </w:r>
      <w:r>
        <w:rPr>
          <w:sz w:val="24"/>
          <w:szCs w:val="24"/>
        </w:rPr>
        <w:t xml:space="preserve">Planbeskrivelsen, </w:t>
      </w:r>
      <w:r w:rsidRPr="00146C1D">
        <w:rPr>
          <w:sz w:val="24"/>
          <w:szCs w:val="24"/>
        </w:rPr>
        <w:t>kapittel 3.2, avsnitt «Fugl»).</w:t>
      </w:r>
    </w:p>
    <w:p w:rsidR="002141C8" w:rsidRPr="00146C1D" w:rsidRDefault="002141C8" w:rsidP="002141C8">
      <w:pPr>
        <w:pStyle w:val="Tekst"/>
        <w:rPr>
          <w:sz w:val="24"/>
          <w:szCs w:val="24"/>
          <w:highlight w:val="yellow"/>
        </w:rPr>
      </w:pPr>
    </w:p>
    <w:p w:rsidR="002141C8" w:rsidRPr="00146C1D" w:rsidRDefault="002141C8" w:rsidP="002141C8">
      <w:pPr>
        <w:rPr>
          <w:szCs w:val="24"/>
        </w:rPr>
      </w:pPr>
      <w:r w:rsidRPr="00146C1D">
        <w:rPr>
          <w:szCs w:val="24"/>
        </w:rPr>
        <w:t xml:space="preserve">Foreliggende kunnskap, basert på undersøkelser utført av ulike institusjoner, er vurdert å være tilstrekkelig for å kunne vite hva slags virkninger beslutningen om plangjennomføring vil få for naturmangfoldet. </w:t>
      </w:r>
    </w:p>
    <w:p w:rsidR="002141C8" w:rsidRPr="00146C1D" w:rsidRDefault="002141C8" w:rsidP="002141C8">
      <w:pPr>
        <w:rPr>
          <w:szCs w:val="24"/>
        </w:rPr>
      </w:pPr>
    </w:p>
    <w:p w:rsidR="002141C8" w:rsidRPr="00146C1D" w:rsidRDefault="002141C8" w:rsidP="002141C8">
      <w:pPr>
        <w:pStyle w:val="Listeavsnitt"/>
        <w:ind w:left="0"/>
      </w:pPr>
      <w:r w:rsidRPr="00146C1D">
        <w:t>§ 10 Økosystemtilnærming og samlet belastning</w:t>
      </w:r>
    </w:p>
    <w:p w:rsidR="002141C8" w:rsidRPr="00146C1D" w:rsidRDefault="002141C8" w:rsidP="002141C8">
      <w:pPr>
        <w:pStyle w:val="Tekst"/>
        <w:rPr>
          <w:i/>
          <w:sz w:val="24"/>
          <w:szCs w:val="24"/>
        </w:rPr>
      </w:pPr>
      <w:proofErr w:type="gramStart"/>
      <w:r w:rsidRPr="00146C1D">
        <w:rPr>
          <w:i/>
          <w:sz w:val="24"/>
          <w:szCs w:val="24"/>
        </w:rPr>
        <w:t>”En</w:t>
      </w:r>
      <w:proofErr w:type="gramEnd"/>
      <w:r w:rsidRPr="00146C1D">
        <w:rPr>
          <w:i/>
          <w:sz w:val="24"/>
          <w:szCs w:val="24"/>
        </w:rPr>
        <w:t xml:space="preserve"> påvirkning av økosystemet skal vurderes ut fra den samlede belastning som økosystemet er eller blir utsatt for”. </w:t>
      </w:r>
    </w:p>
    <w:p w:rsidR="002141C8" w:rsidRPr="00146C1D" w:rsidRDefault="002141C8" w:rsidP="002141C8">
      <w:pPr>
        <w:pStyle w:val="Tekst"/>
        <w:rPr>
          <w:sz w:val="24"/>
          <w:szCs w:val="24"/>
        </w:rPr>
      </w:pPr>
    </w:p>
    <w:p w:rsidR="002141C8" w:rsidRPr="00146C1D" w:rsidRDefault="002141C8" w:rsidP="002141C8">
      <w:pPr>
        <w:pStyle w:val="Tekst"/>
        <w:rPr>
          <w:sz w:val="24"/>
          <w:szCs w:val="24"/>
        </w:rPr>
      </w:pPr>
      <w:r w:rsidRPr="00146C1D">
        <w:rPr>
          <w:sz w:val="24"/>
          <w:szCs w:val="24"/>
        </w:rPr>
        <w:t xml:space="preserve">Konsekvensutredningen som er gjort konkluderer med at ved å erstatte </w:t>
      </w:r>
      <w:proofErr w:type="spellStart"/>
      <w:r w:rsidRPr="00146C1D">
        <w:rPr>
          <w:sz w:val="24"/>
          <w:szCs w:val="24"/>
        </w:rPr>
        <w:t>gruntvannsområdet</w:t>
      </w:r>
      <w:proofErr w:type="spellEnd"/>
      <w:r w:rsidRPr="00146C1D">
        <w:rPr>
          <w:sz w:val="24"/>
          <w:szCs w:val="24"/>
        </w:rPr>
        <w:t xml:space="preserve"> som går tapt med en nytt </w:t>
      </w:r>
      <w:proofErr w:type="spellStart"/>
      <w:r w:rsidRPr="00146C1D">
        <w:rPr>
          <w:sz w:val="24"/>
          <w:szCs w:val="24"/>
        </w:rPr>
        <w:t>gruntvannsområde</w:t>
      </w:r>
      <w:proofErr w:type="spellEnd"/>
      <w:r w:rsidRPr="00146C1D">
        <w:rPr>
          <w:sz w:val="24"/>
          <w:szCs w:val="24"/>
        </w:rPr>
        <w:t xml:space="preserve"> som en del av </w:t>
      </w:r>
      <w:proofErr w:type="spellStart"/>
      <w:r w:rsidRPr="00146C1D">
        <w:rPr>
          <w:sz w:val="24"/>
          <w:szCs w:val="24"/>
        </w:rPr>
        <w:t>motfyllingen</w:t>
      </w:r>
      <w:proofErr w:type="spellEnd"/>
      <w:r>
        <w:rPr>
          <w:sz w:val="24"/>
          <w:szCs w:val="24"/>
        </w:rPr>
        <w:t>,</w:t>
      </w:r>
      <w:r w:rsidRPr="00146C1D">
        <w:rPr>
          <w:sz w:val="24"/>
          <w:szCs w:val="24"/>
        </w:rPr>
        <w:t xml:space="preserve"> vil biologisk mangfold opprettholdes og evt. bedres i forhold til i dag. </w:t>
      </w:r>
    </w:p>
    <w:p w:rsidR="002141C8" w:rsidRPr="00146C1D" w:rsidRDefault="002141C8" w:rsidP="002141C8">
      <w:pPr>
        <w:rPr>
          <w:i/>
          <w:szCs w:val="24"/>
        </w:rPr>
      </w:pPr>
    </w:p>
    <w:p w:rsidR="002141C8" w:rsidRPr="00146C1D" w:rsidRDefault="002141C8" w:rsidP="002141C8">
      <w:pPr>
        <w:pStyle w:val="Listeavsnitt"/>
        <w:ind w:left="0"/>
      </w:pPr>
      <w:r w:rsidRPr="00146C1D">
        <w:t>§ 11 Kostnadene ved miljøforringelse skal bæres av tiltakshaver</w:t>
      </w:r>
    </w:p>
    <w:p w:rsidR="002141C8" w:rsidRPr="00146C1D" w:rsidRDefault="002141C8" w:rsidP="002141C8">
      <w:pPr>
        <w:rPr>
          <w:i/>
          <w:szCs w:val="24"/>
        </w:rPr>
      </w:pPr>
    </w:p>
    <w:p w:rsidR="002141C8" w:rsidRPr="00146C1D" w:rsidRDefault="002141C8" w:rsidP="002141C8">
      <w:pPr>
        <w:pStyle w:val="Tekst"/>
        <w:rPr>
          <w:sz w:val="24"/>
          <w:szCs w:val="24"/>
        </w:rPr>
      </w:pPr>
      <w:r w:rsidRPr="00146C1D">
        <w:rPr>
          <w:sz w:val="24"/>
          <w:szCs w:val="24"/>
        </w:rPr>
        <w:t>Tiltakshaver har bekostet de tiltak som er gjennomført i forbindelse med rehabilitering av Gilhusbukta og vil også bekoste nødvendige tiltak i forhold til naturmiljø i forbindelse med utfyllingen både i anleggs- og driftsfasen.</w:t>
      </w:r>
    </w:p>
    <w:p w:rsidR="002141C8" w:rsidRPr="00146C1D" w:rsidRDefault="002141C8" w:rsidP="002141C8">
      <w:pPr>
        <w:rPr>
          <w:i/>
          <w:szCs w:val="24"/>
        </w:rPr>
      </w:pPr>
    </w:p>
    <w:p w:rsidR="002141C8" w:rsidRPr="00146C1D" w:rsidRDefault="002141C8" w:rsidP="002141C8">
      <w:pPr>
        <w:pStyle w:val="Listeavsnitt"/>
        <w:ind w:left="0"/>
      </w:pPr>
      <w:r w:rsidRPr="00146C1D">
        <w:t>§ 12 Miljøforsvarlige teknikker og driftsmetoder</w:t>
      </w:r>
    </w:p>
    <w:p w:rsidR="002141C8" w:rsidRPr="00146C1D" w:rsidRDefault="002141C8" w:rsidP="002141C8">
      <w:pPr>
        <w:pStyle w:val="Tekst"/>
        <w:rPr>
          <w:i/>
          <w:sz w:val="24"/>
          <w:szCs w:val="24"/>
        </w:rPr>
      </w:pPr>
      <w:proofErr w:type="gramStart"/>
      <w:r w:rsidRPr="00146C1D">
        <w:rPr>
          <w:i/>
          <w:sz w:val="24"/>
          <w:szCs w:val="24"/>
        </w:rPr>
        <w:t>”For</w:t>
      </w:r>
      <w:proofErr w:type="gramEnd"/>
      <w:r w:rsidRPr="00146C1D">
        <w:rPr>
          <w:i/>
          <w:sz w:val="24"/>
          <w:szCs w:val="24"/>
        </w:rPr>
        <w:t xml:space="preserve"> å unngå eller begrense skader på naturmangfoldet skal det tas utgangspunkt i slike driftsmetoder og slik teknikk og lokalisering, som ut fra en samlet vurdering av tidligere, nåværende og framtidig bruk av mangfoldet og økonomiske forhold, gir de beste samfunnsmessige resultater”.</w:t>
      </w:r>
    </w:p>
    <w:p w:rsidR="002141C8" w:rsidRDefault="002141C8" w:rsidP="002141C8">
      <w:pPr>
        <w:pStyle w:val="Tekst"/>
        <w:rPr>
          <w:sz w:val="24"/>
          <w:szCs w:val="24"/>
        </w:rPr>
      </w:pPr>
    </w:p>
    <w:p w:rsidR="002141C8" w:rsidRPr="00146C1D" w:rsidRDefault="002141C8" w:rsidP="002141C8">
      <w:pPr>
        <w:pStyle w:val="Tekst"/>
        <w:rPr>
          <w:sz w:val="24"/>
          <w:szCs w:val="24"/>
        </w:rPr>
      </w:pPr>
      <w:r w:rsidRPr="00146C1D">
        <w:rPr>
          <w:sz w:val="24"/>
          <w:szCs w:val="24"/>
        </w:rPr>
        <w:t xml:space="preserve">Det etableres en motfylling med nytt </w:t>
      </w:r>
      <w:proofErr w:type="spellStart"/>
      <w:r w:rsidRPr="00146C1D">
        <w:rPr>
          <w:sz w:val="24"/>
          <w:szCs w:val="24"/>
        </w:rPr>
        <w:t>gruntvannsområde</w:t>
      </w:r>
      <w:proofErr w:type="spellEnd"/>
      <w:r w:rsidRPr="00146C1D">
        <w:rPr>
          <w:sz w:val="24"/>
          <w:szCs w:val="24"/>
        </w:rPr>
        <w:t xml:space="preserve"> som utformes slik at den optimaliserer naturmangfoldet og forbedrer situasjonen i forhold til i dag. Det nye </w:t>
      </w:r>
      <w:proofErr w:type="spellStart"/>
      <w:r w:rsidRPr="00146C1D">
        <w:rPr>
          <w:sz w:val="24"/>
          <w:szCs w:val="24"/>
        </w:rPr>
        <w:t>gruntvannsområdet</w:t>
      </w:r>
      <w:proofErr w:type="spellEnd"/>
      <w:r w:rsidRPr="00146C1D">
        <w:rPr>
          <w:sz w:val="24"/>
          <w:szCs w:val="24"/>
        </w:rPr>
        <w:t xml:space="preserve"> blir mer heterogent enn i dag og det etableres nye habitater (holmer), spesielt for fugl.</w:t>
      </w:r>
    </w:p>
    <w:p w:rsidR="002141C8" w:rsidRDefault="002141C8" w:rsidP="002141C8">
      <w:pPr>
        <w:rPr>
          <w:b/>
          <w:color w:val="FF0000"/>
          <w:szCs w:val="24"/>
        </w:rPr>
      </w:pPr>
    </w:p>
    <w:p w:rsidR="002141C8" w:rsidRPr="00146C1D" w:rsidRDefault="002141C8" w:rsidP="002141C8">
      <w:pPr>
        <w:rPr>
          <w:b/>
          <w:color w:val="FF0000"/>
          <w:szCs w:val="24"/>
        </w:rPr>
      </w:pPr>
    </w:p>
    <w:p w:rsidR="002141C8" w:rsidRPr="00B32E9F" w:rsidRDefault="002141C8" w:rsidP="002141C8">
      <w:pPr>
        <w:rPr>
          <w:b/>
        </w:rPr>
      </w:pPr>
      <w:r w:rsidRPr="00B32E9F">
        <w:rPr>
          <w:b/>
        </w:rPr>
        <w:t>ROS-analyse</w:t>
      </w:r>
    </w:p>
    <w:p w:rsidR="002141C8" w:rsidRPr="00B32E9F" w:rsidRDefault="002141C8" w:rsidP="002141C8">
      <w:pPr>
        <w:pStyle w:val="Tekst"/>
        <w:rPr>
          <w:sz w:val="24"/>
          <w:szCs w:val="24"/>
        </w:rPr>
      </w:pPr>
      <w:r w:rsidRPr="00B32E9F">
        <w:rPr>
          <w:sz w:val="24"/>
          <w:szCs w:val="24"/>
        </w:rPr>
        <w:t xml:space="preserve">Risiko- og sårbarhetsanalysen skal identifisere uønskede hendelser og farer i forbindelse med gjennomføring av tiltaket. Det vises til </w:t>
      </w:r>
      <w:r>
        <w:rPr>
          <w:sz w:val="24"/>
          <w:szCs w:val="24"/>
        </w:rPr>
        <w:t>vedlagte ROS-analyse i vedlegg 10</w:t>
      </w:r>
      <w:r w:rsidRPr="00B32E9F">
        <w:rPr>
          <w:sz w:val="24"/>
          <w:szCs w:val="24"/>
        </w:rPr>
        <w:t>. Risiko- og sårbarhetsan</w:t>
      </w:r>
      <w:r>
        <w:rPr>
          <w:sz w:val="24"/>
          <w:szCs w:val="24"/>
        </w:rPr>
        <w:t>alysen har identifisert 4</w:t>
      </w:r>
      <w:r w:rsidRPr="00B32E9F">
        <w:rPr>
          <w:sz w:val="24"/>
          <w:szCs w:val="24"/>
        </w:rPr>
        <w:t xml:space="preserve"> aktuelle hendelser som kan inntreffe ved gjennomføring av tiltaket:</w:t>
      </w:r>
    </w:p>
    <w:p w:rsidR="002141C8" w:rsidRPr="00B32E9F" w:rsidRDefault="002141C8" w:rsidP="002141C8">
      <w:pPr>
        <w:pStyle w:val="Listeavsnitt"/>
        <w:numPr>
          <w:ilvl w:val="0"/>
          <w:numId w:val="23"/>
        </w:numPr>
      </w:pPr>
      <w:r w:rsidRPr="00B32E9F">
        <w:t>Grunnforhold (Geoteknisk ustabilitet)</w:t>
      </w:r>
    </w:p>
    <w:p w:rsidR="002141C8" w:rsidRPr="00B32E9F" w:rsidRDefault="002141C8" w:rsidP="002141C8">
      <w:pPr>
        <w:pStyle w:val="Listeavsnitt"/>
        <w:numPr>
          <w:ilvl w:val="0"/>
          <w:numId w:val="23"/>
        </w:numPr>
      </w:pPr>
      <w:r w:rsidRPr="00B32E9F">
        <w:t>Naturområder - Sårbar flora/rødlistearter og sårbar fauna/fisk eller rødlistearter</w:t>
      </w:r>
    </w:p>
    <w:p w:rsidR="002141C8" w:rsidRPr="00B32E9F" w:rsidRDefault="002141C8" w:rsidP="002141C8">
      <w:pPr>
        <w:pStyle w:val="Listeavsnitt"/>
        <w:numPr>
          <w:ilvl w:val="0"/>
          <w:numId w:val="23"/>
        </w:numPr>
      </w:pPr>
      <w:r w:rsidRPr="00B32E9F">
        <w:t>Verneområder</w:t>
      </w:r>
    </w:p>
    <w:p w:rsidR="002141C8" w:rsidRPr="00B32E9F" w:rsidRDefault="002141C8" w:rsidP="002141C8">
      <w:pPr>
        <w:pStyle w:val="Listeavsnitt"/>
        <w:numPr>
          <w:ilvl w:val="0"/>
          <w:numId w:val="23"/>
        </w:numPr>
      </w:pPr>
      <w:r w:rsidRPr="00B32E9F">
        <w:t>Forurensning fra tidligere virksomhet</w:t>
      </w:r>
    </w:p>
    <w:p w:rsidR="002141C8" w:rsidRPr="00B32E9F" w:rsidRDefault="002141C8" w:rsidP="002141C8">
      <w:pPr>
        <w:pStyle w:val="Tekst"/>
        <w:rPr>
          <w:sz w:val="24"/>
          <w:szCs w:val="24"/>
        </w:rPr>
      </w:pPr>
    </w:p>
    <w:p w:rsidR="002141C8" w:rsidRDefault="002141C8" w:rsidP="002141C8">
      <w:pPr>
        <w:rPr>
          <w:b/>
          <w:szCs w:val="24"/>
        </w:rPr>
      </w:pPr>
    </w:p>
    <w:p w:rsidR="002141C8" w:rsidRDefault="002141C8" w:rsidP="002141C8">
      <w:pPr>
        <w:rPr>
          <w:b/>
          <w:szCs w:val="24"/>
        </w:rPr>
      </w:pPr>
    </w:p>
    <w:p w:rsidR="002141C8" w:rsidRPr="00B32E9F" w:rsidRDefault="002141C8" w:rsidP="002141C8">
      <w:pPr>
        <w:rPr>
          <w:b/>
          <w:szCs w:val="24"/>
        </w:rPr>
      </w:pPr>
      <w:r w:rsidRPr="00B32E9F">
        <w:rPr>
          <w:b/>
          <w:szCs w:val="24"/>
        </w:rPr>
        <w:t>Barn- og unge</w:t>
      </w:r>
    </w:p>
    <w:p w:rsidR="002141C8" w:rsidRPr="00B32E9F" w:rsidRDefault="002141C8" w:rsidP="002141C8">
      <w:pPr>
        <w:pStyle w:val="Tekst"/>
        <w:rPr>
          <w:sz w:val="24"/>
          <w:szCs w:val="24"/>
        </w:rPr>
      </w:pPr>
      <w:r w:rsidRPr="00B32E9F">
        <w:rPr>
          <w:sz w:val="24"/>
          <w:szCs w:val="24"/>
        </w:rPr>
        <w:t xml:space="preserve">Representanten for Barn og unge har ikke </w:t>
      </w:r>
      <w:r>
        <w:rPr>
          <w:sz w:val="24"/>
          <w:szCs w:val="24"/>
        </w:rPr>
        <w:t xml:space="preserve">hatt </w:t>
      </w:r>
      <w:r w:rsidRPr="00B32E9F">
        <w:rPr>
          <w:sz w:val="24"/>
          <w:szCs w:val="24"/>
        </w:rPr>
        <w:t xml:space="preserve">merknad til planforslaget. Området er ikke tilgjengelig for barn i dag. Med </w:t>
      </w:r>
      <w:r>
        <w:rPr>
          <w:sz w:val="24"/>
          <w:szCs w:val="24"/>
        </w:rPr>
        <w:t>utfyllingen</w:t>
      </w:r>
      <w:r w:rsidRPr="00B32E9F">
        <w:rPr>
          <w:sz w:val="24"/>
          <w:szCs w:val="24"/>
        </w:rPr>
        <w:t xml:space="preserve"> vil tilgjengeligheten til sjøen bli noe bedre</w:t>
      </w:r>
      <w:r>
        <w:rPr>
          <w:sz w:val="24"/>
          <w:szCs w:val="24"/>
        </w:rPr>
        <w:t>, men det er ikke før i neste fase for utvikling av fjordbyen at arealbruken skal fastsettes mer i detalj. Da skal det fremmes en ny reguleringsplan, der arealbruken også skal ivareta og barn- og unges interesser.</w:t>
      </w:r>
    </w:p>
    <w:p w:rsidR="002141C8" w:rsidRDefault="002141C8" w:rsidP="002141C8"/>
    <w:p w:rsidR="002141C8" w:rsidRPr="00B32E9F" w:rsidRDefault="002141C8" w:rsidP="002141C8"/>
    <w:p w:rsidR="002141C8" w:rsidRPr="00B32E9F" w:rsidRDefault="002141C8" w:rsidP="002141C8">
      <w:pPr>
        <w:rPr>
          <w:b/>
        </w:rPr>
      </w:pPr>
      <w:r w:rsidRPr="00B32E9F">
        <w:rPr>
          <w:b/>
        </w:rPr>
        <w:t>Universell utforming</w:t>
      </w:r>
    </w:p>
    <w:p w:rsidR="002141C8" w:rsidRPr="00D3624C" w:rsidRDefault="002141C8" w:rsidP="002141C8">
      <w:pPr>
        <w:pStyle w:val="Tekst"/>
        <w:rPr>
          <w:color w:val="FF0000"/>
          <w:sz w:val="24"/>
          <w:szCs w:val="24"/>
        </w:rPr>
      </w:pPr>
      <w:r w:rsidRPr="00B32E9F">
        <w:rPr>
          <w:sz w:val="24"/>
          <w:szCs w:val="24"/>
        </w:rPr>
        <w:t xml:space="preserve">Dette temaet vil først bli aktuelt i forbindelse med </w:t>
      </w:r>
      <w:r>
        <w:rPr>
          <w:sz w:val="24"/>
          <w:szCs w:val="24"/>
        </w:rPr>
        <w:t>en videre utvikling av området i ny reguleringsplan for arealbruken på land, etter utfylling.</w:t>
      </w:r>
      <w:r w:rsidRPr="00E24144">
        <w:rPr>
          <w:color w:val="FF0000"/>
          <w:sz w:val="24"/>
          <w:szCs w:val="24"/>
        </w:rPr>
        <w:t xml:space="preserve"> </w:t>
      </w:r>
    </w:p>
    <w:p w:rsidR="002141C8" w:rsidRDefault="002141C8" w:rsidP="002141C8">
      <w:pPr>
        <w:pStyle w:val="Veiledningstekst"/>
        <w:rPr>
          <w:b/>
          <w:i w:val="0"/>
          <w:color w:val="auto"/>
          <w:sz w:val="24"/>
          <w:szCs w:val="24"/>
        </w:rPr>
      </w:pPr>
    </w:p>
    <w:p w:rsidR="002141C8" w:rsidRPr="00E24144" w:rsidRDefault="002141C8" w:rsidP="002141C8">
      <w:pPr>
        <w:rPr>
          <w:color w:val="FF0000"/>
        </w:rPr>
      </w:pPr>
    </w:p>
    <w:p w:rsidR="002141C8" w:rsidRPr="00D3624C" w:rsidRDefault="002141C8" w:rsidP="002141C8">
      <w:pPr>
        <w:rPr>
          <w:b/>
        </w:rPr>
      </w:pPr>
      <w:r w:rsidRPr="00D3624C">
        <w:rPr>
          <w:b/>
        </w:rPr>
        <w:t>3. KONKLUSJON</w:t>
      </w:r>
    </w:p>
    <w:p w:rsidR="002141C8" w:rsidRPr="000C1BA4" w:rsidRDefault="002141C8" w:rsidP="002141C8">
      <w:pPr>
        <w:pStyle w:val="Veiledningstekst"/>
        <w:rPr>
          <w:i w:val="0"/>
          <w:color w:val="auto"/>
          <w:sz w:val="24"/>
          <w:szCs w:val="24"/>
        </w:rPr>
      </w:pPr>
      <w:r w:rsidRPr="000C1BA4">
        <w:rPr>
          <w:i w:val="0"/>
          <w:color w:val="auto"/>
          <w:sz w:val="24"/>
          <w:szCs w:val="24"/>
        </w:rPr>
        <w:t>Verdien av Gilhusbukta, sett i forhold til referansesituasjonen (dagens situasjon), er ikke bare verdien i forhold til opprenskning og tildekking av rene masser, men også i forhold til buktas potensiale for fremtiden, etter at tiltaket er gjennomført.</w:t>
      </w:r>
    </w:p>
    <w:p w:rsidR="002141C8" w:rsidRPr="000C1BA4" w:rsidRDefault="002141C8" w:rsidP="002141C8">
      <w:pPr>
        <w:rPr>
          <w:szCs w:val="24"/>
        </w:rPr>
      </w:pPr>
    </w:p>
    <w:p w:rsidR="002141C8" w:rsidRPr="000C1BA4" w:rsidRDefault="002141C8" w:rsidP="002141C8">
      <w:pPr>
        <w:pStyle w:val="Veiledningstekst"/>
        <w:rPr>
          <w:i w:val="0"/>
          <w:color w:val="auto"/>
          <w:sz w:val="24"/>
          <w:szCs w:val="24"/>
        </w:rPr>
      </w:pPr>
      <w:r w:rsidRPr="000C1BA4">
        <w:rPr>
          <w:i w:val="0"/>
          <w:color w:val="auto"/>
          <w:sz w:val="24"/>
          <w:szCs w:val="24"/>
        </w:rPr>
        <w:t xml:space="preserve">Planforslaget bidrar til måloppfyllelse i ny kommuneplan for Lier på følgende punkt: </w:t>
      </w:r>
    </w:p>
    <w:p w:rsidR="002141C8" w:rsidRPr="000C1BA4" w:rsidRDefault="002141C8" w:rsidP="002141C8">
      <w:pPr>
        <w:pStyle w:val="Veiledningstekst"/>
        <w:numPr>
          <w:ilvl w:val="0"/>
          <w:numId w:val="22"/>
        </w:numPr>
        <w:rPr>
          <w:i w:val="0"/>
          <w:color w:val="auto"/>
          <w:sz w:val="24"/>
          <w:szCs w:val="24"/>
        </w:rPr>
      </w:pPr>
      <w:r w:rsidRPr="000C1BA4">
        <w:rPr>
          <w:i w:val="0"/>
          <w:color w:val="auto"/>
          <w:sz w:val="24"/>
          <w:szCs w:val="24"/>
        </w:rPr>
        <w:t>Sikrer allmennheten bedre tilgang til fjorden</w:t>
      </w:r>
    </w:p>
    <w:p w:rsidR="002141C8" w:rsidRPr="000C1BA4" w:rsidRDefault="002141C8" w:rsidP="002141C8">
      <w:pPr>
        <w:pStyle w:val="Veiledningstekst"/>
        <w:numPr>
          <w:ilvl w:val="0"/>
          <w:numId w:val="22"/>
        </w:numPr>
        <w:rPr>
          <w:i w:val="0"/>
          <w:color w:val="auto"/>
          <w:sz w:val="24"/>
          <w:szCs w:val="24"/>
        </w:rPr>
      </w:pPr>
      <w:r w:rsidRPr="000C1BA4">
        <w:rPr>
          <w:i w:val="0"/>
          <w:color w:val="auto"/>
          <w:sz w:val="24"/>
          <w:szCs w:val="24"/>
        </w:rPr>
        <w:t>Nytt landområde bestående av ren grunn som kan danne grunnlaget for en ny fjordby</w:t>
      </w:r>
    </w:p>
    <w:p w:rsidR="002141C8" w:rsidRPr="000C1BA4" w:rsidRDefault="002141C8" w:rsidP="002141C8">
      <w:pPr>
        <w:pStyle w:val="Veiledningstekst"/>
        <w:numPr>
          <w:ilvl w:val="0"/>
          <w:numId w:val="22"/>
        </w:numPr>
        <w:rPr>
          <w:i w:val="0"/>
          <w:color w:val="auto"/>
          <w:sz w:val="24"/>
          <w:szCs w:val="24"/>
        </w:rPr>
      </w:pPr>
      <w:r w:rsidRPr="000C1BA4">
        <w:rPr>
          <w:i w:val="0"/>
          <w:color w:val="auto"/>
          <w:sz w:val="24"/>
          <w:szCs w:val="24"/>
        </w:rPr>
        <w:t>Tilrettelegge for økt biologisk mangfold i og utenfor Gilhusbukta</w:t>
      </w:r>
    </w:p>
    <w:p w:rsidR="002141C8" w:rsidRPr="000C1BA4" w:rsidRDefault="002141C8" w:rsidP="002141C8">
      <w:pPr>
        <w:rPr>
          <w:szCs w:val="24"/>
        </w:rPr>
      </w:pPr>
    </w:p>
    <w:p w:rsidR="002141C8" w:rsidRPr="000C1BA4" w:rsidRDefault="002141C8" w:rsidP="002141C8">
      <w:r w:rsidRPr="000C1BA4">
        <w:t>Rådmannen mener planforslaget er i tråd med kommunens ønsker om fremtidig utvikling av Lierstranda o</w:t>
      </w:r>
      <w:r>
        <w:t>g anbefaler</w:t>
      </w:r>
      <w:r w:rsidRPr="000C1BA4">
        <w:t xml:space="preserve"> at planforslaget </w:t>
      </w:r>
      <w:r>
        <w:t>fremmes til sluttbehandling.</w:t>
      </w:r>
    </w:p>
    <w:p w:rsidR="002141C8" w:rsidRPr="000C1BA4" w:rsidRDefault="002141C8" w:rsidP="002141C8"/>
    <w:p w:rsidR="00BC5FDF" w:rsidRDefault="00BC5FDF">
      <w:pPr>
        <w:rPr>
          <w:b/>
        </w:rPr>
      </w:pPr>
    </w:p>
    <w:p w:rsidR="00832518" w:rsidRPr="008652CF" w:rsidRDefault="00832518" w:rsidP="00832518">
      <w:pPr>
        <w:rPr>
          <w:szCs w:val="24"/>
        </w:rPr>
      </w:pPr>
      <w:bookmarkStart w:id="1" w:name="Start"/>
      <w:bookmarkEnd w:id="1"/>
    </w:p>
    <w:sectPr w:rsidR="00832518" w:rsidRPr="008652CF">
      <w:head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60" w:rsidRDefault="00F10460">
      <w:r>
        <w:separator/>
      </w:r>
    </w:p>
  </w:endnote>
  <w:endnote w:type="continuationSeparator" w:id="0">
    <w:p w:rsidR="00F10460" w:rsidRDefault="00F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60" w:rsidRDefault="00F10460">
      <w:r>
        <w:separator/>
      </w:r>
    </w:p>
  </w:footnote>
  <w:footnote w:type="continuationSeparator" w:id="0">
    <w:p w:rsidR="00F10460" w:rsidRDefault="00F10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34" w:rsidRDefault="005C2E34">
    <w:pPr>
      <w:pStyle w:val="Topptekst"/>
      <w:jc w:val="right"/>
      <w:rPr>
        <w:i/>
        <w:sz w:val="20"/>
      </w:rPr>
    </w:pPr>
    <w:proofErr w:type="gramStart"/>
    <w:r>
      <w:rPr>
        <w:i/>
        <w:sz w:val="20"/>
      </w:rPr>
      <w:t>uferdig</w:t>
    </w:r>
    <w:proofErr w:type="gramEnd"/>
    <w:r>
      <w:rPr>
        <w:i/>
        <w:sz w:val="20"/>
      </w:rPr>
      <w:t xml:space="preserve"> forslag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324970"/>
    <w:multiLevelType w:val="hybridMultilevel"/>
    <w:tmpl w:val="46D0ECF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nsid w:val="063E1FE3"/>
    <w:multiLevelType w:val="singleLevel"/>
    <w:tmpl w:val="CB5E4A84"/>
    <w:lvl w:ilvl="0">
      <w:start w:val="1"/>
      <w:numFmt w:val="bullet"/>
      <w:lvlText w:val=""/>
      <w:lvlJc w:val="left"/>
      <w:pPr>
        <w:tabs>
          <w:tab w:val="num" w:pos="360"/>
        </w:tabs>
        <w:ind w:left="360" w:hanging="360"/>
      </w:pPr>
      <w:rPr>
        <w:rFonts w:ascii="Symbol" w:hAnsi="Symbol" w:hint="default"/>
      </w:rPr>
    </w:lvl>
  </w:abstractNum>
  <w:abstractNum w:abstractNumId="3">
    <w:nsid w:val="07811746"/>
    <w:multiLevelType w:val="hybridMultilevel"/>
    <w:tmpl w:val="1BD2C61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09007B50"/>
    <w:multiLevelType w:val="hybridMultilevel"/>
    <w:tmpl w:val="FF368838"/>
    <w:lvl w:ilvl="0" w:tplc="FA40F282">
      <w:start w:val="1"/>
      <w:numFmt w:val="bullet"/>
      <w:lvlText w:val=""/>
      <w:lvlJc w:val="left"/>
      <w:pPr>
        <w:tabs>
          <w:tab w:val="num" w:pos="-3"/>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0A4A657C"/>
    <w:multiLevelType w:val="hybridMultilevel"/>
    <w:tmpl w:val="5BB00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9CF3F67"/>
    <w:multiLevelType w:val="hybridMultilevel"/>
    <w:tmpl w:val="11F667D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nsid w:val="218B7B16"/>
    <w:multiLevelType w:val="hybridMultilevel"/>
    <w:tmpl w:val="7D1C020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8">
    <w:nsid w:val="286B416A"/>
    <w:multiLevelType w:val="hybridMultilevel"/>
    <w:tmpl w:val="97C61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EBF1DFF"/>
    <w:multiLevelType w:val="hybridMultilevel"/>
    <w:tmpl w:val="D6983E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368D037A"/>
    <w:multiLevelType w:val="hybridMultilevel"/>
    <w:tmpl w:val="36F24420"/>
    <w:lvl w:ilvl="0" w:tplc="FA40F282">
      <w:start w:val="1"/>
      <w:numFmt w:val="bullet"/>
      <w:lvlText w:val=""/>
      <w:lvlJc w:val="left"/>
      <w:pPr>
        <w:tabs>
          <w:tab w:val="num" w:pos="-3"/>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nsid w:val="3D04014A"/>
    <w:multiLevelType w:val="hybridMultilevel"/>
    <w:tmpl w:val="642C56E0"/>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2">
    <w:nsid w:val="45D07A04"/>
    <w:multiLevelType w:val="hybridMultilevel"/>
    <w:tmpl w:val="D4A6821A"/>
    <w:lvl w:ilvl="0" w:tplc="852207A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83A1DC7"/>
    <w:multiLevelType w:val="hybridMultilevel"/>
    <w:tmpl w:val="2A9628C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4">
    <w:nsid w:val="48F22DDB"/>
    <w:multiLevelType w:val="hybridMultilevel"/>
    <w:tmpl w:val="D46852D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nsid w:val="50367432"/>
    <w:multiLevelType w:val="hybridMultilevel"/>
    <w:tmpl w:val="0506381E"/>
    <w:lvl w:ilvl="0" w:tplc="0414000B">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nsid w:val="516717EA"/>
    <w:multiLevelType w:val="hybridMultilevel"/>
    <w:tmpl w:val="649E880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7">
    <w:nsid w:val="5200077A"/>
    <w:multiLevelType w:val="hybridMultilevel"/>
    <w:tmpl w:val="6ADC1BC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5AD85911"/>
    <w:multiLevelType w:val="hybridMultilevel"/>
    <w:tmpl w:val="5E7641A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632E2F4D"/>
    <w:multiLevelType w:val="hybridMultilevel"/>
    <w:tmpl w:val="D17C0DAA"/>
    <w:lvl w:ilvl="0" w:tplc="04140001">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nsid w:val="6724129F"/>
    <w:multiLevelType w:val="singleLevel"/>
    <w:tmpl w:val="CB5E4A84"/>
    <w:lvl w:ilvl="0">
      <w:start w:val="1"/>
      <w:numFmt w:val="bullet"/>
      <w:lvlText w:val=""/>
      <w:lvlJc w:val="left"/>
      <w:pPr>
        <w:tabs>
          <w:tab w:val="num" w:pos="360"/>
        </w:tabs>
        <w:ind w:left="360" w:hanging="360"/>
      </w:pPr>
      <w:rPr>
        <w:rFonts w:ascii="Symbol" w:hAnsi="Symbol" w:hint="default"/>
      </w:rPr>
    </w:lvl>
  </w:abstractNum>
  <w:abstractNum w:abstractNumId="21">
    <w:nsid w:val="6E0F7C3E"/>
    <w:multiLevelType w:val="hybridMultilevel"/>
    <w:tmpl w:val="DECA9B26"/>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6F7072ED"/>
    <w:multiLevelType w:val="multilevel"/>
    <w:tmpl w:val="61489D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3346643"/>
    <w:multiLevelType w:val="singleLevel"/>
    <w:tmpl w:val="CB5E4A84"/>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0"/>
  </w:num>
  <w:num w:numId="3">
    <w:abstractNumId w:val="2"/>
  </w:num>
  <w:num w:numId="4">
    <w:abstractNumId w:val="2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0"/>
  </w:num>
  <w:num w:numId="7">
    <w:abstractNumId w:val="4"/>
  </w:num>
  <w:num w:numId="8">
    <w:abstractNumId w:val="21"/>
  </w:num>
  <w:num w:numId="9">
    <w:abstractNumId w:val="13"/>
  </w:num>
  <w:num w:numId="10">
    <w:abstractNumId w:val="6"/>
  </w:num>
  <w:num w:numId="11">
    <w:abstractNumId w:val="1"/>
  </w:num>
  <w:num w:numId="12">
    <w:abstractNumId w:val="7"/>
  </w:num>
  <w:num w:numId="13">
    <w:abstractNumId w:val="18"/>
  </w:num>
  <w:num w:numId="14">
    <w:abstractNumId w:val="1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6"/>
  </w:num>
  <w:num w:numId="19">
    <w:abstractNumId w:val="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5"/>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6EB"/>
    <w:rsid w:val="0002292D"/>
    <w:rsid w:val="0003195D"/>
    <w:rsid w:val="0003611E"/>
    <w:rsid w:val="000363F4"/>
    <w:rsid w:val="000479FA"/>
    <w:rsid w:val="000717F9"/>
    <w:rsid w:val="00075690"/>
    <w:rsid w:val="000A09F1"/>
    <w:rsid w:val="000B2C61"/>
    <w:rsid w:val="000C0A50"/>
    <w:rsid w:val="000C52CE"/>
    <w:rsid w:val="000C554D"/>
    <w:rsid w:val="000D01C9"/>
    <w:rsid w:val="000D2E30"/>
    <w:rsid w:val="000D4F95"/>
    <w:rsid w:val="000E765D"/>
    <w:rsid w:val="000F4E37"/>
    <w:rsid w:val="0011469B"/>
    <w:rsid w:val="00116BC9"/>
    <w:rsid w:val="001366F2"/>
    <w:rsid w:val="00136E5F"/>
    <w:rsid w:val="00157551"/>
    <w:rsid w:val="001702A0"/>
    <w:rsid w:val="001B2898"/>
    <w:rsid w:val="001C57C1"/>
    <w:rsid w:val="001C5E42"/>
    <w:rsid w:val="001D54BE"/>
    <w:rsid w:val="001D5D2D"/>
    <w:rsid w:val="001D6A51"/>
    <w:rsid w:val="001D7217"/>
    <w:rsid w:val="001F07AB"/>
    <w:rsid w:val="001F1BAF"/>
    <w:rsid w:val="00204C3D"/>
    <w:rsid w:val="002141C8"/>
    <w:rsid w:val="00216E93"/>
    <w:rsid w:val="0023259A"/>
    <w:rsid w:val="0025234A"/>
    <w:rsid w:val="00257226"/>
    <w:rsid w:val="00263F2A"/>
    <w:rsid w:val="002736C0"/>
    <w:rsid w:val="00273881"/>
    <w:rsid w:val="002753DF"/>
    <w:rsid w:val="0028085C"/>
    <w:rsid w:val="002821F6"/>
    <w:rsid w:val="00286661"/>
    <w:rsid w:val="002909EA"/>
    <w:rsid w:val="00292029"/>
    <w:rsid w:val="00297756"/>
    <w:rsid w:val="002A184F"/>
    <w:rsid w:val="002B1399"/>
    <w:rsid w:val="002B1821"/>
    <w:rsid w:val="002D6AAD"/>
    <w:rsid w:val="002E79B6"/>
    <w:rsid w:val="002F1EF8"/>
    <w:rsid w:val="002F51E2"/>
    <w:rsid w:val="002F5CFC"/>
    <w:rsid w:val="002F67D3"/>
    <w:rsid w:val="00300213"/>
    <w:rsid w:val="00312684"/>
    <w:rsid w:val="0031648B"/>
    <w:rsid w:val="00331720"/>
    <w:rsid w:val="003511A0"/>
    <w:rsid w:val="003519DB"/>
    <w:rsid w:val="0035464C"/>
    <w:rsid w:val="003704EA"/>
    <w:rsid w:val="00385DE1"/>
    <w:rsid w:val="003A3853"/>
    <w:rsid w:val="003C45FE"/>
    <w:rsid w:val="003C6712"/>
    <w:rsid w:val="003D1B79"/>
    <w:rsid w:val="003D63B4"/>
    <w:rsid w:val="003E7346"/>
    <w:rsid w:val="003E7B9E"/>
    <w:rsid w:val="003F2CDB"/>
    <w:rsid w:val="00430D11"/>
    <w:rsid w:val="0043566B"/>
    <w:rsid w:val="004447B4"/>
    <w:rsid w:val="00455E39"/>
    <w:rsid w:val="00461612"/>
    <w:rsid w:val="00486175"/>
    <w:rsid w:val="00487C54"/>
    <w:rsid w:val="00490890"/>
    <w:rsid w:val="004A1E8A"/>
    <w:rsid w:val="004A7106"/>
    <w:rsid w:val="004C2312"/>
    <w:rsid w:val="004D3842"/>
    <w:rsid w:val="004E1B0A"/>
    <w:rsid w:val="004E3C6A"/>
    <w:rsid w:val="004F1B92"/>
    <w:rsid w:val="005027D0"/>
    <w:rsid w:val="00502967"/>
    <w:rsid w:val="0051540D"/>
    <w:rsid w:val="0052748A"/>
    <w:rsid w:val="00542CAB"/>
    <w:rsid w:val="00556462"/>
    <w:rsid w:val="00557E89"/>
    <w:rsid w:val="0056533D"/>
    <w:rsid w:val="00566064"/>
    <w:rsid w:val="00575048"/>
    <w:rsid w:val="00583534"/>
    <w:rsid w:val="00587D5F"/>
    <w:rsid w:val="005928A4"/>
    <w:rsid w:val="005A2D07"/>
    <w:rsid w:val="005A2DAA"/>
    <w:rsid w:val="005B4830"/>
    <w:rsid w:val="005B53C9"/>
    <w:rsid w:val="005C2E34"/>
    <w:rsid w:val="005C3D6D"/>
    <w:rsid w:val="005D1171"/>
    <w:rsid w:val="005E4C99"/>
    <w:rsid w:val="0060425D"/>
    <w:rsid w:val="00624122"/>
    <w:rsid w:val="006364F6"/>
    <w:rsid w:val="00643D11"/>
    <w:rsid w:val="00646107"/>
    <w:rsid w:val="0065521F"/>
    <w:rsid w:val="006557FE"/>
    <w:rsid w:val="006604ED"/>
    <w:rsid w:val="00683E69"/>
    <w:rsid w:val="006918A5"/>
    <w:rsid w:val="00692F3A"/>
    <w:rsid w:val="006A08AA"/>
    <w:rsid w:val="006A26EC"/>
    <w:rsid w:val="006A2FBF"/>
    <w:rsid w:val="006A468D"/>
    <w:rsid w:val="006B52F8"/>
    <w:rsid w:val="006B6945"/>
    <w:rsid w:val="006C70C9"/>
    <w:rsid w:val="00715688"/>
    <w:rsid w:val="00723494"/>
    <w:rsid w:val="00723F01"/>
    <w:rsid w:val="00724226"/>
    <w:rsid w:val="0073343D"/>
    <w:rsid w:val="00736E6A"/>
    <w:rsid w:val="00746C54"/>
    <w:rsid w:val="00765392"/>
    <w:rsid w:val="00781DAC"/>
    <w:rsid w:val="007834F2"/>
    <w:rsid w:val="00791B24"/>
    <w:rsid w:val="00792AE1"/>
    <w:rsid w:val="00793A2C"/>
    <w:rsid w:val="00795E4F"/>
    <w:rsid w:val="007A213B"/>
    <w:rsid w:val="007B1828"/>
    <w:rsid w:val="007C7895"/>
    <w:rsid w:val="007D4C32"/>
    <w:rsid w:val="007E74C3"/>
    <w:rsid w:val="007F7D06"/>
    <w:rsid w:val="00832518"/>
    <w:rsid w:val="00853262"/>
    <w:rsid w:val="0086215B"/>
    <w:rsid w:val="00875F00"/>
    <w:rsid w:val="0088215C"/>
    <w:rsid w:val="008833F0"/>
    <w:rsid w:val="008836A4"/>
    <w:rsid w:val="0088597B"/>
    <w:rsid w:val="00891A7A"/>
    <w:rsid w:val="00896994"/>
    <w:rsid w:val="008B4B98"/>
    <w:rsid w:val="008B6E6F"/>
    <w:rsid w:val="008C1543"/>
    <w:rsid w:val="008E3CAF"/>
    <w:rsid w:val="008E45D1"/>
    <w:rsid w:val="008F0A30"/>
    <w:rsid w:val="008F74C0"/>
    <w:rsid w:val="009023E0"/>
    <w:rsid w:val="009168AC"/>
    <w:rsid w:val="00922402"/>
    <w:rsid w:val="00925A94"/>
    <w:rsid w:val="00927FBA"/>
    <w:rsid w:val="00935F5A"/>
    <w:rsid w:val="00944B1E"/>
    <w:rsid w:val="009524D1"/>
    <w:rsid w:val="0095399F"/>
    <w:rsid w:val="009556D9"/>
    <w:rsid w:val="009A2A30"/>
    <w:rsid w:val="009D0BA7"/>
    <w:rsid w:val="00A31B4F"/>
    <w:rsid w:val="00A5225D"/>
    <w:rsid w:val="00A66088"/>
    <w:rsid w:val="00A70208"/>
    <w:rsid w:val="00A71AD5"/>
    <w:rsid w:val="00A725C6"/>
    <w:rsid w:val="00A758B8"/>
    <w:rsid w:val="00A829D0"/>
    <w:rsid w:val="00A82A65"/>
    <w:rsid w:val="00A85031"/>
    <w:rsid w:val="00A94A86"/>
    <w:rsid w:val="00AC24B9"/>
    <w:rsid w:val="00AF7DC0"/>
    <w:rsid w:val="00B014A6"/>
    <w:rsid w:val="00B01780"/>
    <w:rsid w:val="00B03D1C"/>
    <w:rsid w:val="00B06981"/>
    <w:rsid w:val="00B075CC"/>
    <w:rsid w:val="00B213A1"/>
    <w:rsid w:val="00B34306"/>
    <w:rsid w:val="00B45E55"/>
    <w:rsid w:val="00B67644"/>
    <w:rsid w:val="00B75A3C"/>
    <w:rsid w:val="00B82E9B"/>
    <w:rsid w:val="00B87B26"/>
    <w:rsid w:val="00BA5380"/>
    <w:rsid w:val="00BC2F00"/>
    <w:rsid w:val="00BC5FDF"/>
    <w:rsid w:val="00BE6EF5"/>
    <w:rsid w:val="00C01275"/>
    <w:rsid w:val="00C11970"/>
    <w:rsid w:val="00C329AA"/>
    <w:rsid w:val="00C3684A"/>
    <w:rsid w:val="00C46E6B"/>
    <w:rsid w:val="00C47519"/>
    <w:rsid w:val="00C717DC"/>
    <w:rsid w:val="00C71C70"/>
    <w:rsid w:val="00C73477"/>
    <w:rsid w:val="00C83B57"/>
    <w:rsid w:val="00C87CFD"/>
    <w:rsid w:val="00CA3848"/>
    <w:rsid w:val="00CA49AD"/>
    <w:rsid w:val="00CA7656"/>
    <w:rsid w:val="00CC26A3"/>
    <w:rsid w:val="00CD6A66"/>
    <w:rsid w:val="00CF4091"/>
    <w:rsid w:val="00D007A1"/>
    <w:rsid w:val="00D05BAF"/>
    <w:rsid w:val="00D25A83"/>
    <w:rsid w:val="00D3483A"/>
    <w:rsid w:val="00D547FC"/>
    <w:rsid w:val="00D5739B"/>
    <w:rsid w:val="00D657E1"/>
    <w:rsid w:val="00D7369C"/>
    <w:rsid w:val="00D91649"/>
    <w:rsid w:val="00D91DB0"/>
    <w:rsid w:val="00D963B3"/>
    <w:rsid w:val="00DA4CC7"/>
    <w:rsid w:val="00DB2D88"/>
    <w:rsid w:val="00DC4C1F"/>
    <w:rsid w:val="00DC5B1E"/>
    <w:rsid w:val="00DD173F"/>
    <w:rsid w:val="00DE39BD"/>
    <w:rsid w:val="00DE3BC6"/>
    <w:rsid w:val="00DF1A15"/>
    <w:rsid w:val="00DF2D52"/>
    <w:rsid w:val="00DF3D84"/>
    <w:rsid w:val="00DF4694"/>
    <w:rsid w:val="00E37A2F"/>
    <w:rsid w:val="00E52250"/>
    <w:rsid w:val="00E533D0"/>
    <w:rsid w:val="00E5458D"/>
    <w:rsid w:val="00E665B0"/>
    <w:rsid w:val="00E7462E"/>
    <w:rsid w:val="00E77A9A"/>
    <w:rsid w:val="00E824F1"/>
    <w:rsid w:val="00EA322D"/>
    <w:rsid w:val="00EA3512"/>
    <w:rsid w:val="00EA6683"/>
    <w:rsid w:val="00EB537A"/>
    <w:rsid w:val="00EB5F24"/>
    <w:rsid w:val="00EF67D0"/>
    <w:rsid w:val="00F007E0"/>
    <w:rsid w:val="00F0487E"/>
    <w:rsid w:val="00F10460"/>
    <w:rsid w:val="00F10A2E"/>
    <w:rsid w:val="00F15DA7"/>
    <w:rsid w:val="00F251BA"/>
    <w:rsid w:val="00F252DA"/>
    <w:rsid w:val="00F30EFE"/>
    <w:rsid w:val="00F35C7F"/>
    <w:rsid w:val="00F4339A"/>
    <w:rsid w:val="00F64482"/>
    <w:rsid w:val="00F8391C"/>
    <w:rsid w:val="00F918D7"/>
    <w:rsid w:val="00F948E6"/>
    <w:rsid w:val="00F96FDD"/>
    <w:rsid w:val="00FB4A6C"/>
    <w:rsid w:val="00FC304C"/>
    <w:rsid w:val="00FC467C"/>
    <w:rsid w:val="00FC6EE4"/>
    <w:rsid w:val="00FD76EB"/>
    <w:rsid w:val="00FE08DA"/>
    <w:rsid w:val="00FE1AF4"/>
    <w:rsid w:val="00FE2867"/>
    <w:rsid w:val="00FF11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AA64C3-E45E-441D-992B-5085B574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048"/>
    <w:rPr>
      <w:sz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Hyperkobling">
    <w:name w:val="Hyperlink"/>
    <w:rsid w:val="004D3842"/>
    <w:rPr>
      <w:color w:val="0000FF"/>
      <w:u w:val="single"/>
    </w:rPr>
  </w:style>
  <w:style w:type="paragraph" w:styleId="Rentekst">
    <w:name w:val="Plain Text"/>
    <w:basedOn w:val="Normal"/>
    <w:rsid w:val="00D25A83"/>
    <w:rPr>
      <w:rFonts w:ascii="Courier New" w:hAnsi="Courier New" w:cs="Courier New"/>
      <w:sz w:val="20"/>
    </w:rPr>
  </w:style>
  <w:style w:type="paragraph" w:customStyle="1" w:styleId="Tekst">
    <w:name w:val="Tekst"/>
    <w:basedOn w:val="Normal"/>
    <w:rsid w:val="002141C8"/>
    <w:pPr>
      <w:overflowPunct w:val="0"/>
      <w:autoSpaceDE w:val="0"/>
      <w:autoSpaceDN w:val="0"/>
      <w:adjustRightInd w:val="0"/>
      <w:textAlignment w:val="baseline"/>
    </w:pPr>
    <w:rPr>
      <w:sz w:val="22"/>
      <w:szCs w:val="22"/>
    </w:rPr>
  </w:style>
  <w:style w:type="paragraph" w:customStyle="1" w:styleId="Veiledningstekst">
    <w:name w:val="Veiledningstekst"/>
    <w:basedOn w:val="Normal"/>
    <w:link w:val="VeiledningstekstTegn"/>
    <w:rsid w:val="002141C8"/>
    <w:pPr>
      <w:overflowPunct w:val="0"/>
      <w:autoSpaceDE w:val="0"/>
      <w:autoSpaceDN w:val="0"/>
      <w:adjustRightInd w:val="0"/>
      <w:textAlignment w:val="baseline"/>
    </w:pPr>
    <w:rPr>
      <w:i/>
      <w:color w:val="FF0000"/>
      <w:sz w:val="22"/>
      <w:szCs w:val="22"/>
    </w:rPr>
  </w:style>
  <w:style w:type="character" w:customStyle="1" w:styleId="VeiledningstekstTegn">
    <w:name w:val="Veiledningstekst Tegn"/>
    <w:link w:val="Veiledningstekst"/>
    <w:rsid w:val="002141C8"/>
    <w:rPr>
      <w:i/>
      <w:color w:val="FF0000"/>
      <w:sz w:val="22"/>
      <w:szCs w:val="22"/>
    </w:rPr>
  </w:style>
  <w:style w:type="paragraph" w:styleId="Listeavsnitt">
    <w:name w:val="List Paragraph"/>
    <w:basedOn w:val="Normal"/>
    <w:uiPriority w:val="34"/>
    <w:qFormat/>
    <w:rsid w:val="002141C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5574">
      <w:bodyDiv w:val="1"/>
      <w:marLeft w:val="0"/>
      <w:marRight w:val="0"/>
      <w:marTop w:val="0"/>
      <w:marBottom w:val="0"/>
      <w:divBdr>
        <w:top w:val="none" w:sz="0" w:space="0" w:color="auto"/>
        <w:left w:val="none" w:sz="0" w:space="0" w:color="auto"/>
        <w:bottom w:val="none" w:sz="0" w:space="0" w:color="auto"/>
        <w:right w:val="none" w:sz="0" w:space="0" w:color="auto"/>
      </w:divBdr>
    </w:div>
    <w:div w:id="1149052279">
      <w:bodyDiv w:val="1"/>
      <w:marLeft w:val="0"/>
      <w:marRight w:val="0"/>
      <w:marTop w:val="0"/>
      <w:marBottom w:val="0"/>
      <w:divBdr>
        <w:top w:val="none" w:sz="0" w:space="0" w:color="auto"/>
        <w:left w:val="none" w:sz="0" w:space="0" w:color="auto"/>
        <w:bottom w:val="none" w:sz="0" w:space="0" w:color="auto"/>
        <w:right w:val="none" w:sz="0" w:space="0" w:color="auto"/>
      </w:divBdr>
    </w:div>
    <w:div w:id="1292907996">
      <w:bodyDiv w:val="1"/>
      <w:marLeft w:val="0"/>
      <w:marRight w:val="0"/>
      <w:marTop w:val="0"/>
      <w:marBottom w:val="0"/>
      <w:divBdr>
        <w:top w:val="none" w:sz="0" w:space="0" w:color="auto"/>
        <w:left w:val="none" w:sz="0" w:space="0" w:color="auto"/>
        <w:bottom w:val="none" w:sz="0" w:space="0" w:color="auto"/>
        <w:right w:val="none" w:sz="0" w:space="0" w:color="auto"/>
      </w:divBdr>
    </w:div>
    <w:div w:id="16697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4151</Words>
  <Characters>26186</Characters>
  <Application>Microsoft Office Word</Application>
  <DocSecurity>4</DocSecurity>
  <Lines>218</Lines>
  <Paragraphs>60</Paragraphs>
  <ScaleCrop>false</ScaleCrop>
  <HeadingPairs>
    <vt:vector size="2" baseType="variant">
      <vt:variant>
        <vt:lpstr>Tittel</vt:lpstr>
      </vt:variant>
      <vt:variant>
        <vt:i4>1</vt:i4>
      </vt:variant>
    </vt:vector>
  </HeadingPairs>
  <TitlesOfParts>
    <vt:vector size="1" baseType="lpstr">
      <vt:lpstr>Folkets hus på Lierstranda - momenter</vt:lpstr>
    </vt:vector>
  </TitlesOfParts>
  <Company>Lier Kommune</Company>
  <LinksUpToDate>false</LinksUpToDate>
  <CharactersWithSpaces>30277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Folkets hus på Lierstranda - momenter</dc:title>
  <dc:subject/>
  <dc:creator>Anders Johansen</dc:creator>
  <cp:keywords/>
  <cp:lastModifiedBy>Borgar Pedersen</cp:lastModifiedBy>
  <cp:revision>2</cp:revision>
  <cp:lastPrinted>2015-01-09T14:56:00Z</cp:lastPrinted>
  <dcterms:created xsi:type="dcterms:W3CDTF">2015-01-12T22:45:00Z</dcterms:created>
  <dcterms:modified xsi:type="dcterms:W3CDTF">2015-01-12T22:45:00Z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-579873064</vt:i4>
  </property>
  <property fmtid="{D5CDD505-2E9C-101B-9397-08002B2CF9AE}" pid="3" name="_EmailSubject">
    <vt:lpwstr>status vedr. Reg. planforslag Heggtoppen Lier - Nordre Grette</vt:lpwstr>
  </property>
  <property fmtid="{D5CDD505-2E9C-101B-9397-08002B2CF9AE}" pid="4" name="_AuthorEmail">
    <vt:lpwstr>anders.johansen@lier.kommune.no</vt:lpwstr>
  </property>
  <property fmtid="{D5CDD505-2E9C-101B-9397-08002B2CF9AE}" pid="5" name="_AuthorEmailDisplayName">
    <vt:lpwstr>Anders Johansen (Plan)</vt:lpwstr>
  </property>
  <property fmtid="{D5CDD505-2E9C-101B-9397-08002B2CF9AE}" pid="6" name="_ReviewingToolsShownOnce">
    <vt:lpwstr/>
  </property>
</Properties>
</file>